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78C53" w14:textId="06675D17" w:rsidR="00CD5281" w:rsidRPr="00674CFF" w:rsidRDefault="00CD5281" w:rsidP="00CD5281">
      <w:pPr>
        <w:pStyle w:val="NormalWeb"/>
        <w:spacing w:after="0"/>
        <w:jc w:val="right"/>
        <w:rPr>
          <w:rFonts w:ascii="Impact" w:hAnsi="Impact"/>
          <w:color w:val="000050"/>
          <w:spacing w:val="-10"/>
          <w:sz w:val="28"/>
          <w:szCs w:val="28"/>
          <w:lang w:val="en-GB"/>
        </w:rPr>
      </w:pPr>
      <w:r w:rsidRPr="00674CFF">
        <w:rPr>
          <w:rFonts w:ascii="Impact" w:hAnsi="Impact"/>
          <w:color w:val="000050"/>
          <w:spacing w:val="-10"/>
          <w:sz w:val="28"/>
          <w:szCs w:val="28"/>
          <w:lang w:val="en-GB"/>
        </w:rPr>
        <w:t xml:space="preserve">Dated </w:t>
      </w:r>
      <w:r w:rsidR="00736C56" w:rsidRPr="00674CFF">
        <w:rPr>
          <w:rFonts w:ascii="Impact" w:hAnsi="Impact"/>
          <w:color w:val="000050"/>
          <w:spacing w:val="-10"/>
          <w:sz w:val="28"/>
          <w:szCs w:val="28"/>
          <w:lang w:val="en-GB"/>
        </w:rPr>
        <w:t xml:space="preserve"> </w:t>
      </w:r>
      <w:proofErr w:type="gramStart"/>
      <w:r w:rsidR="00674CFF" w:rsidRPr="00674CFF">
        <w:rPr>
          <w:rFonts w:ascii="Impact" w:hAnsi="Impact"/>
          <w:color w:val="000050"/>
          <w:spacing w:val="-10"/>
          <w:sz w:val="28"/>
          <w:szCs w:val="28"/>
          <w:lang w:val="en-GB"/>
        </w:rPr>
        <w:t>01</w:t>
      </w:r>
      <w:r w:rsidR="00827183" w:rsidRPr="00674CFF">
        <w:rPr>
          <w:rFonts w:ascii="Impact" w:hAnsi="Impact"/>
          <w:color w:val="000050"/>
          <w:spacing w:val="-10"/>
          <w:sz w:val="28"/>
          <w:szCs w:val="28"/>
          <w:lang w:val="en-GB"/>
        </w:rPr>
        <w:t>.</w:t>
      </w:r>
      <w:r w:rsidR="00674CFF" w:rsidRPr="00674CFF">
        <w:rPr>
          <w:rFonts w:ascii="Impact" w:hAnsi="Impact"/>
          <w:color w:val="000050"/>
          <w:spacing w:val="-10"/>
          <w:sz w:val="28"/>
          <w:szCs w:val="28"/>
          <w:lang w:val="en-GB"/>
        </w:rPr>
        <w:t>01</w:t>
      </w:r>
      <w:r w:rsidR="007A6364" w:rsidRPr="00674CFF">
        <w:rPr>
          <w:rFonts w:ascii="Impact" w:hAnsi="Impact"/>
          <w:color w:val="000050"/>
          <w:spacing w:val="-10"/>
          <w:sz w:val="28"/>
          <w:szCs w:val="28"/>
          <w:lang w:val="en-GB"/>
        </w:rPr>
        <w:t>.</w:t>
      </w:r>
      <w:r w:rsidR="00762DEC" w:rsidRPr="00674CFF">
        <w:rPr>
          <w:rFonts w:ascii="Impact" w:hAnsi="Impact"/>
          <w:color w:val="000050"/>
          <w:spacing w:val="-10"/>
          <w:sz w:val="28"/>
          <w:szCs w:val="28"/>
          <w:lang w:val="en-GB"/>
        </w:rPr>
        <w:t>2</w:t>
      </w:r>
      <w:r w:rsidR="00674CFF" w:rsidRPr="00674CFF">
        <w:rPr>
          <w:rFonts w:ascii="Impact" w:hAnsi="Impact"/>
          <w:color w:val="000050"/>
          <w:spacing w:val="-10"/>
          <w:sz w:val="28"/>
          <w:szCs w:val="28"/>
          <w:lang w:val="en-GB"/>
        </w:rPr>
        <w:t>3</w:t>
      </w:r>
      <w:proofErr w:type="gramEnd"/>
    </w:p>
    <w:p w14:paraId="0CB79152" w14:textId="32BF8747" w:rsidR="00605620" w:rsidRDefault="00DA4367">
      <w:pPr>
        <w:jc w:val="center"/>
        <w:rPr>
          <w:noProof/>
        </w:rPr>
      </w:pPr>
      <w:r w:rsidRPr="00DA24A0">
        <w:rPr>
          <w:noProof/>
        </w:rPr>
        <w:drawing>
          <wp:inline distT="0" distB="0" distL="0" distR="0" wp14:anchorId="1B563118" wp14:editId="046506B9">
            <wp:extent cx="2392680" cy="64008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2680" cy="640080"/>
                    </a:xfrm>
                    <a:prstGeom prst="rect">
                      <a:avLst/>
                    </a:prstGeom>
                    <a:noFill/>
                    <a:ln>
                      <a:noFill/>
                    </a:ln>
                  </pic:spPr>
                </pic:pic>
              </a:graphicData>
            </a:graphic>
          </wp:inline>
        </w:drawing>
      </w:r>
    </w:p>
    <w:p w14:paraId="59EB7766" w14:textId="77777777" w:rsidR="00674CFF" w:rsidRDefault="00674CFF">
      <w:pPr>
        <w:jc w:val="center"/>
        <w:rPr>
          <w:b/>
          <w:sz w:val="32"/>
        </w:rPr>
      </w:pPr>
    </w:p>
    <w:p w14:paraId="794EA564" w14:textId="77777777" w:rsidR="00605620" w:rsidRDefault="00605620">
      <w:pPr>
        <w:pStyle w:val="Subtitle"/>
      </w:pPr>
      <w:r>
        <w:t>ANNUAL STANDING LOCAL NOTICE TO MARINERS</w:t>
      </w:r>
    </w:p>
    <w:p w14:paraId="592BECC8" w14:textId="77777777" w:rsidR="00605620" w:rsidRDefault="00605620">
      <w:pPr>
        <w:jc w:val="center"/>
        <w:rPr>
          <w:b/>
          <w:sz w:val="32"/>
        </w:rPr>
      </w:pPr>
    </w:p>
    <w:p w14:paraId="05278D73" w14:textId="4ED88957" w:rsidR="00605620" w:rsidRDefault="00605620">
      <w:pPr>
        <w:pStyle w:val="Heading1"/>
      </w:pPr>
      <w:r>
        <w:t>IN FORCE 1/1/20</w:t>
      </w:r>
      <w:r w:rsidR="00401E87">
        <w:t>2</w:t>
      </w:r>
      <w:r w:rsidR="00674CFF">
        <w:t>3</w:t>
      </w:r>
    </w:p>
    <w:p w14:paraId="596A319E" w14:textId="77777777" w:rsidR="00ED402E" w:rsidRDefault="00ED402E" w:rsidP="00ED402E"/>
    <w:p w14:paraId="59FE671E" w14:textId="77777777" w:rsidR="00ED402E" w:rsidRDefault="00ED402E" w:rsidP="00ED402E"/>
    <w:p w14:paraId="535A7BE3" w14:textId="77CFB8EE" w:rsidR="00263A74" w:rsidRPr="00ED402E" w:rsidRDefault="00491F1C" w:rsidP="00050C6A">
      <w:pPr>
        <w:rPr>
          <w:b/>
          <w:bCs/>
          <w:sz w:val="24"/>
          <w:szCs w:val="24"/>
        </w:rPr>
      </w:pPr>
      <w:r w:rsidRPr="00ED402E">
        <w:rPr>
          <w:b/>
          <w:bCs/>
          <w:sz w:val="24"/>
          <w:szCs w:val="24"/>
        </w:rPr>
        <w:t>NOTE: B</w:t>
      </w:r>
      <w:r w:rsidR="005E74A4">
        <w:rPr>
          <w:b/>
          <w:bCs/>
          <w:sz w:val="24"/>
          <w:szCs w:val="24"/>
        </w:rPr>
        <w:t>oston</w:t>
      </w:r>
      <w:r w:rsidRPr="00ED402E">
        <w:rPr>
          <w:b/>
          <w:bCs/>
          <w:sz w:val="24"/>
          <w:szCs w:val="24"/>
        </w:rPr>
        <w:t xml:space="preserve"> </w:t>
      </w:r>
      <w:r w:rsidR="005E74A4">
        <w:rPr>
          <w:b/>
          <w:bCs/>
          <w:sz w:val="24"/>
          <w:szCs w:val="24"/>
        </w:rPr>
        <w:t>Barrier</w:t>
      </w:r>
      <w:r w:rsidRPr="00ED402E">
        <w:rPr>
          <w:b/>
          <w:bCs/>
          <w:sz w:val="24"/>
          <w:szCs w:val="24"/>
        </w:rPr>
        <w:t xml:space="preserve"> </w:t>
      </w:r>
      <w:r w:rsidR="009A69E3">
        <w:rPr>
          <w:b/>
          <w:bCs/>
          <w:sz w:val="24"/>
          <w:szCs w:val="24"/>
        </w:rPr>
        <w:t xml:space="preserve">&amp; </w:t>
      </w:r>
      <w:r w:rsidR="005E74A4">
        <w:rPr>
          <w:b/>
          <w:bCs/>
          <w:sz w:val="24"/>
          <w:szCs w:val="24"/>
        </w:rPr>
        <w:t>flood protection works</w:t>
      </w:r>
      <w:r w:rsidRPr="00ED402E">
        <w:rPr>
          <w:b/>
          <w:bCs/>
          <w:sz w:val="24"/>
          <w:szCs w:val="24"/>
        </w:rPr>
        <w:t xml:space="preserve"> </w:t>
      </w:r>
      <w:r w:rsidR="005E74A4">
        <w:rPr>
          <w:b/>
          <w:bCs/>
          <w:sz w:val="24"/>
          <w:szCs w:val="24"/>
        </w:rPr>
        <w:t>will continue throughout 202</w:t>
      </w:r>
      <w:r w:rsidR="00674CFF">
        <w:rPr>
          <w:b/>
          <w:bCs/>
          <w:sz w:val="24"/>
          <w:szCs w:val="24"/>
        </w:rPr>
        <w:t>3</w:t>
      </w:r>
      <w:r w:rsidR="004147B3">
        <w:rPr>
          <w:b/>
          <w:bCs/>
          <w:sz w:val="24"/>
          <w:szCs w:val="24"/>
        </w:rPr>
        <w:t xml:space="preserve"> with the Wet Dock Closure due in Q</w:t>
      </w:r>
      <w:r w:rsidR="00674CFF">
        <w:rPr>
          <w:b/>
          <w:bCs/>
          <w:sz w:val="24"/>
          <w:szCs w:val="24"/>
        </w:rPr>
        <w:t>2.</w:t>
      </w:r>
      <w:r w:rsidRPr="00ED402E">
        <w:rPr>
          <w:b/>
          <w:bCs/>
          <w:sz w:val="24"/>
          <w:szCs w:val="24"/>
        </w:rPr>
        <w:t xml:space="preserve"> </w:t>
      </w:r>
      <w:r w:rsidR="005E74A4">
        <w:rPr>
          <w:b/>
          <w:bCs/>
          <w:sz w:val="24"/>
          <w:szCs w:val="24"/>
        </w:rPr>
        <w:t>Marine construction</w:t>
      </w:r>
      <w:r w:rsidR="00263A74" w:rsidRPr="00ED402E">
        <w:rPr>
          <w:b/>
          <w:bCs/>
          <w:sz w:val="24"/>
          <w:szCs w:val="24"/>
        </w:rPr>
        <w:t xml:space="preserve">, </w:t>
      </w:r>
      <w:r w:rsidR="005E74A4">
        <w:rPr>
          <w:b/>
          <w:bCs/>
          <w:sz w:val="24"/>
          <w:szCs w:val="24"/>
        </w:rPr>
        <w:t>surveying and dredging vessels will be present</w:t>
      </w:r>
      <w:r w:rsidR="00263A74" w:rsidRPr="00ED402E">
        <w:rPr>
          <w:b/>
          <w:bCs/>
          <w:sz w:val="24"/>
          <w:szCs w:val="24"/>
        </w:rPr>
        <w:t>.</w:t>
      </w:r>
      <w:r w:rsidRPr="00ED402E">
        <w:rPr>
          <w:b/>
          <w:bCs/>
          <w:sz w:val="24"/>
          <w:szCs w:val="24"/>
        </w:rPr>
        <w:t xml:space="preserve"> </w:t>
      </w:r>
      <w:r w:rsidR="00827183" w:rsidRPr="00ED402E">
        <w:rPr>
          <w:b/>
          <w:bCs/>
          <w:sz w:val="24"/>
          <w:szCs w:val="24"/>
        </w:rPr>
        <w:t>S</w:t>
      </w:r>
      <w:r w:rsidR="005E74A4">
        <w:rPr>
          <w:b/>
          <w:bCs/>
          <w:sz w:val="24"/>
          <w:szCs w:val="24"/>
        </w:rPr>
        <w:t>ee</w:t>
      </w:r>
      <w:r w:rsidR="00827183" w:rsidRPr="00ED402E">
        <w:rPr>
          <w:b/>
          <w:bCs/>
          <w:sz w:val="24"/>
          <w:szCs w:val="24"/>
        </w:rPr>
        <w:t xml:space="preserve"> N</w:t>
      </w:r>
      <w:r w:rsidR="005E74A4">
        <w:rPr>
          <w:b/>
          <w:bCs/>
          <w:sz w:val="24"/>
          <w:szCs w:val="24"/>
        </w:rPr>
        <w:t>otices</w:t>
      </w:r>
      <w:r w:rsidR="009A69E3">
        <w:rPr>
          <w:b/>
          <w:bCs/>
          <w:sz w:val="24"/>
          <w:szCs w:val="24"/>
        </w:rPr>
        <w:t xml:space="preserve"> No.2</w:t>
      </w:r>
      <w:r w:rsidR="00644AD4">
        <w:rPr>
          <w:b/>
          <w:bCs/>
          <w:sz w:val="24"/>
          <w:szCs w:val="24"/>
        </w:rPr>
        <w:t>2</w:t>
      </w:r>
      <w:r w:rsidR="005E74A4">
        <w:rPr>
          <w:b/>
          <w:bCs/>
          <w:sz w:val="24"/>
          <w:szCs w:val="24"/>
        </w:rPr>
        <w:t xml:space="preserve"> and 23</w:t>
      </w:r>
      <w:r w:rsidR="00827183" w:rsidRPr="00ED402E">
        <w:rPr>
          <w:b/>
          <w:bCs/>
          <w:sz w:val="24"/>
          <w:szCs w:val="24"/>
        </w:rPr>
        <w:t xml:space="preserve"> </w:t>
      </w:r>
      <w:r w:rsidR="005E74A4">
        <w:rPr>
          <w:b/>
          <w:bCs/>
          <w:sz w:val="24"/>
          <w:szCs w:val="24"/>
        </w:rPr>
        <w:t>for further details. Local Notice to Mariners will be issued as and when required.</w:t>
      </w:r>
    </w:p>
    <w:p w14:paraId="514FA07C" w14:textId="77777777" w:rsidR="0025038F" w:rsidRDefault="0025038F" w:rsidP="00491F1C">
      <w:pPr>
        <w:rPr>
          <w:b/>
          <w:bCs/>
        </w:rPr>
      </w:pPr>
    </w:p>
    <w:p w14:paraId="76CC99E6" w14:textId="77777777" w:rsidR="0025038F" w:rsidRDefault="0025038F" w:rsidP="00491F1C">
      <w:pPr>
        <w:rPr>
          <w:b/>
          <w:bCs/>
        </w:rPr>
      </w:pPr>
    </w:p>
    <w:p w14:paraId="7EBA221A" w14:textId="77777777" w:rsidR="00605620" w:rsidRDefault="00605620" w:rsidP="00674CFF">
      <w:pPr>
        <w:pStyle w:val="Heading2"/>
      </w:pPr>
      <w:r>
        <w:t>No1</w:t>
      </w:r>
      <w:r w:rsidR="00643906">
        <w:t>: Collision Regulations</w:t>
      </w:r>
      <w:r w:rsidR="002176AA">
        <w:t xml:space="preserve"> and SOLAS</w:t>
      </w:r>
    </w:p>
    <w:p w14:paraId="45BB4BB6" w14:textId="77777777" w:rsidR="00CB5AFD" w:rsidRPr="00CB5AFD" w:rsidRDefault="00CB5AFD" w:rsidP="00CB5AFD"/>
    <w:p w14:paraId="3D546028" w14:textId="77777777" w:rsidR="00605620" w:rsidRDefault="00605620"/>
    <w:p w14:paraId="68F9AC9B" w14:textId="76F67E64" w:rsidR="004147B3" w:rsidRDefault="00605620" w:rsidP="00276484">
      <w:pPr>
        <w:jc w:val="both"/>
        <w:rPr>
          <w:sz w:val="24"/>
          <w:szCs w:val="24"/>
        </w:rPr>
      </w:pPr>
      <w:r w:rsidRPr="00643906">
        <w:rPr>
          <w:sz w:val="24"/>
          <w:szCs w:val="24"/>
        </w:rPr>
        <w:t xml:space="preserve">All Mariners are reminded that they should </w:t>
      </w:r>
      <w:proofErr w:type="gramStart"/>
      <w:r w:rsidRPr="00643906">
        <w:rPr>
          <w:sz w:val="24"/>
          <w:szCs w:val="24"/>
        </w:rPr>
        <w:t>at all times</w:t>
      </w:r>
      <w:proofErr w:type="gramEnd"/>
      <w:r w:rsidRPr="00643906">
        <w:rPr>
          <w:sz w:val="24"/>
          <w:szCs w:val="24"/>
        </w:rPr>
        <w:t xml:space="preserve"> comply with the rules contained within </w:t>
      </w:r>
      <w:r w:rsidR="00870F9D">
        <w:rPr>
          <w:sz w:val="24"/>
          <w:szCs w:val="24"/>
        </w:rPr>
        <w:t xml:space="preserve"> SOLAS Regulations </w:t>
      </w:r>
      <w:r w:rsidR="00224FED">
        <w:rPr>
          <w:sz w:val="24"/>
          <w:szCs w:val="24"/>
        </w:rPr>
        <w:t>including</w:t>
      </w:r>
      <w:r w:rsidR="00870F9D">
        <w:rPr>
          <w:sz w:val="24"/>
          <w:szCs w:val="24"/>
        </w:rPr>
        <w:t xml:space="preserve"> the</w:t>
      </w:r>
      <w:r w:rsidRPr="00643906">
        <w:rPr>
          <w:sz w:val="24"/>
          <w:szCs w:val="24"/>
        </w:rPr>
        <w:t xml:space="preserve"> International Regulations for the Prevention of Collisions at Sea (1972</w:t>
      </w:r>
      <w:r w:rsidR="0025038F">
        <w:rPr>
          <w:sz w:val="24"/>
          <w:szCs w:val="24"/>
        </w:rPr>
        <w:t>) (Colregs)</w:t>
      </w:r>
      <w:r w:rsidR="00870F9D">
        <w:rPr>
          <w:sz w:val="24"/>
          <w:szCs w:val="24"/>
        </w:rPr>
        <w:t>.</w:t>
      </w:r>
      <w:r w:rsidRPr="00643906">
        <w:rPr>
          <w:sz w:val="24"/>
          <w:szCs w:val="24"/>
        </w:rPr>
        <w:t xml:space="preserve"> </w:t>
      </w:r>
    </w:p>
    <w:p w14:paraId="4D5F9A7D" w14:textId="77777777" w:rsidR="00643906" w:rsidRDefault="004147B3" w:rsidP="00276484">
      <w:pPr>
        <w:jc w:val="both"/>
        <w:rPr>
          <w:sz w:val="24"/>
        </w:rPr>
      </w:pPr>
      <w:r>
        <w:rPr>
          <w:sz w:val="24"/>
          <w:szCs w:val="24"/>
        </w:rPr>
        <w:t>S</w:t>
      </w:r>
      <w:r w:rsidR="00605620" w:rsidRPr="00643906">
        <w:rPr>
          <w:sz w:val="24"/>
          <w:szCs w:val="24"/>
        </w:rPr>
        <w:t>pecial Direction</w:t>
      </w:r>
      <w:r w:rsidR="00870F9D">
        <w:rPr>
          <w:sz w:val="24"/>
          <w:szCs w:val="24"/>
        </w:rPr>
        <w:t>s</w:t>
      </w:r>
      <w:r w:rsidR="00D51485">
        <w:rPr>
          <w:sz w:val="24"/>
          <w:szCs w:val="24"/>
        </w:rPr>
        <w:t>*</w:t>
      </w:r>
      <w:r w:rsidR="00605620" w:rsidRPr="00643906">
        <w:rPr>
          <w:sz w:val="24"/>
          <w:szCs w:val="24"/>
        </w:rPr>
        <w:t xml:space="preserve"> issued by the Harbour Master, his Assistant or Deputy</w:t>
      </w:r>
      <w:r w:rsidR="00870F9D">
        <w:rPr>
          <w:sz w:val="24"/>
          <w:szCs w:val="24"/>
        </w:rPr>
        <w:t xml:space="preserve"> </w:t>
      </w:r>
      <w:r w:rsidR="0025038F">
        <w:rPr>
          <w:sz w:val="24"/>
          <w:szCs w:val="24"/>
        </w:rPr>
        <w:t>will be issued if required and these Directions may overrule the Colregs</w:t>
      </w:r>
      <w:r w:rsidR="00605620" w:rsidRPr="00643906">
        <w:rPr>
          <w:sz w:val="24"/>
          <w:szCs w:val="24"/>
        </w:rPr>
        <w:t>.</w:t>
      </w:r>
      <w:r w:rsidR="005D5528" w:rsidRPr="00643906">
        <w:rPr>
          <w:sz w:val="24"/>
          <w:szCs w:val="24"/>
        </w:rPr>
        <w:t xml:space="preserve"> </w:t>
      </w:r>
      <w:r w:rsidR="00643906">
        <w:rPr>
          <w:sz w:val="24"/>
        </w:rPr>
        <w:t xml:space="preserve">Owners and operators of any vessel that is covered by the </w:t>
      </w:r>
      <w:r w:rsidR="0025038F">
        <w:rPr>
          <w:sz w:val="24"/>
        </w:rPr>
        <w:t>Colregs</w:t>
      </w:r>
      <w:r w:rsidR="00643906">
        <w:rPr>
          <w:sz w:val="24"/>
        </w:rPr>
        <w:t xml:space="preserve"> are reminded that contravention of these Regulations is a serious matter. Recent occurrences suggest that in some cases the person in charge of navigation is unaware of these Regulations particularly those relating to vessels constrained in narrow channels. It is pointed out that ignorance of the law is no defence and prosecution under both the Boston Harbour Act and the </w:t>
      </w:r>
      <w:r w:rsidR="0025038F">
        <w:rPr>
          <w:sz w:val="24"/>
        </w:rPr>
        <w:t>Colregs</w:t>
      </w:r>
      <w:r w:rsidR="00643906">
        <w:rPr>
          <w:sz w:val="24"/>
        </w:rPr>
        <w:t xml:space="preserve"> will follow </w:t>
      </w:r>
      <w:r w:rsidR="0025038F">
        <w:rPr>
          <w:sz w:val="24"/>
        </w:rPr>
        <w:t xml:space="preserve">any serious </w:t>
      </w:r>
      <w:r w:rsidR="00643906">
        <w:rPr>
          <w:sz w:val="24"/>
        </w:rPr>
        <w:t>contravention.</w:t>
      </w:r>
    </w:p>
    <w:p w14:paraId="00766AD4" w14:textId="77777777" w:rsidR="00674CFF" w:rsidRDefault="00674CFF" w:rsidP="00276484">
      <w:pPr>
        <w:jc w:val="both"/>
        <w:rPr>
          <w:sz w:val="24"/>
        </w:rPr>
      </w:pPr>
    </w:p>
    <w:p w14:paraId="67B681A1" w14:textId="5F1E5809" w:rsidR="00D51485" w:rsidRDefault="00D51485" w:rsidP="00276484">
      <w:pPr>
        <w:jc w:val="both"/>
        <w:rPr>
          <w:sz w:val="24"/>
        </w:rPr>
      </w:pPr>
      <w:r>
        <w:rPr>
          <w:sz w:val="24"/>
        </w:rPr>
        <w:t xml:space="preserve">*Under Section 52 of the Harbours Docks and Piers Clauses Act 1847, The Harbour Master, </w:t>
      </w:r>
      <w:r w:rsidR="00674CFF">
        <w:rPr>
          <w:sz w:val="24"/>
        </w:rPr>
        <w:t>Assistants,</w:t>
      </w:r>
      <w:r>
        <w:rPr>
          <w:sz w:val="24"/>
        </w:rPr>
        <w:t xml:space="preserve"> or his Deputy may give Special Directions to any vessel. These may be made verbally or in writing depending upon the circumstances of the case.</w:t>
      </w:r>
    </w:p>
    <w:p w14:paraId="5F97DD9F" w14:textId="77777777" w:rsidR="007A6364" w:rsidRDefault="00ED116C" w:rsidP="00276484">
      <w:pPr>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601DF853" w14:textId="77777777" w:rsidR="00ED116C" w:rsidRDefault="00ED116C" w:rsidP="00674CFF">
      <w:pPr>
        <w:jc w:val="center"/>
        <w:rPr>
          <w:b/>
          <w:sz w:val="24"/>
          <w:u w:val="single"/>
        </w:rPr>
      </w:pPr>
      <w:r w:rsidRPr="00ED116C">
        <w:rPr>
          <w:b/>
          <w:sz w:val="24"/>
          <w:u w:val="single"/>
        </w:rPr>
        <w:t>No 2: Contact Details</w:t>
      </w:r>
    </w:p>
    <w:p w14:paraId="78CC60A4" w14:textId="77777777" w:rsidR="00ED116C" w:rsidRDefault="00ED116C" w:rsidP="00276484">
      <w:pPr>
        <w:jc w:val="both"/>
        <w:rPr>
          <w:sz w:val="24"/>
        </w:rPr>
      </w:pPr>
    </w:p>
    <w:p w14:paraId="53A46146" w14:textId="6E69A789" w:rsidR="004D13C2" w:rsidRDefault="004D13C2" w:rsidP="004D13C2">
      <w:pPr>
        <w:jc w:val="both"/>
        <w:rPr>
          <w:sz w:val="24"/>
        </w:rPr>
      </w:pPr>
      <w:r>
        <w:rPr>
          <w:sz w:val="24"/>
        </w:rPr>
        <w:t xml:space="preserve">Mariners navigating the </w:t>
      </w:r>
      <w:proofErr w:type="gramStart"/>
      <w:r>
        <w:rPr>
          <w:sz w:val="24"/>
        </w:rPr>
        <w:t>River</w:t>
      </w:r>
      <w:proofErr w:type="gramEnd"/>
      <w:r>
        <w:rPr>
          <w:sz w:val="24"/>
        </w:rPr>
        <w:t xml:space="preserve"> Witham</w:t>
      </w:r>
      <w:r w:rsidR="00674CFF">
        <w:rPr>
          <w:sz w:val="24"/>
        </w:rPr>
        <w:t xml:space="preserve"> (The Haven)</w:t>
      </w:r>
      <w:r>
        <w:rPr>
          <w:sz w:val="24"/>
        </w:rPr>
        <w:t xml:space="preserve"> seawards of Grand Sluice and extending to the outer limits of the Port </w:t>
      </w:r>
      <w:r w:rsidR="001F6ED1">
        <w:rPr>
          <w:sz w:val="24"/>
        </w:rPr>
        <w:t>of</w:t>
      </w:r>
      <w:r>
        <w:rPr>
          <w:sz w:val="24"/>
        </w:rPr>
        <w:t xml:space="preserve"> Boston Jurisdiction Area are to monitor VHF Channel 12. The </w:t>
      </w:r>
      <w:smartTag w:uri="urn:schemas-microsoft-com:office:smarttags" w:element="PersonName">
        <w:r>
          <w:rPr>
            <w:sz w:val="24"/>
          </w:rPr>
          <w:t xml:space="preserve">Port Control </w:t>
        </w:r>
      </w:smartTag>
      <w:r>
        <w:rPr>
          <w:sz w:val="24"/>
        </w:rPr>
        <w:t xml:space="preserve">Office at Boston, callsign ‘Boston Port Control’ can provide commercial traffic forecasts. </w:t>
      </w:r>
      <w:smartTag w:uri="urn:schemas-microsoft-com:office:smarttags" w:element="PersonName">
        <w:r>
          <w:rPr>
            <w:sz w:val="24"/>
          </w:rPr>
          <w:t xml:space="preserve">Port Control </w:t>
        </w:r>
      </w:smartTag>
      <w:r>
        <w:rPr>
          <w:sz w:val="24"/>
        </w:rPr>
        <w:t xml:space="preserve">Office contact numbers are 01205 362328 or 07966 244341, email </w:t>
      </w:r>
      <w:hyperlink r:id="rId9" w:history="1">
        <w:r w:rsidRPr="00E21730">
          <w:rPr>
            <w:rStyle w:val="Hyperlink"/>
            <w:sz w:val="24"/>
          </w:rPr>
          <w:t>portcontrol@portofboston.co.uk</w:t>
        </w:r>
      </w:hyperlink>
      <w:r>
        <w:rPr>
          <w:sz w:val="24"/>
        </w:rPr>
        <w:t xml:space="preserve"> The office is not manned 24 hours a day but </w:t>
      </w:r>
      <w:r w:rsidRPr="00674CFF">
        <w:rPr>
          <w:b/>
          <w:sz w:val="24"/>
          <w:u w:val="single"/>
        </w:rPr>
        <w:t>only</w:t>
      </w:r>
      <w:r>
        <w:rPr>
          <w:sz w:val="24"/>
        </w:rPr>
        <w:t xml:space="preserve"> at tide times when commercial shipping movements are planned to occur. Details outside these hours may be obtained from the </w:t>
      </w:r>
      <w:proofErr w:type="gramStart"/>
      <w:r>
        <w:rPr>
          <w:sz w:val="24"/>
        </w:rPr>
        <w:t>24 hour</w:t>
      </w:r>
      <w:proofErr w:type="gramEnd"/>
      <w:r>
        <w:rPr>
          <w:sz w:val="24"/>
        </w:rPr>
        <w:t xml:space="preserve"> Port of Boston telephone number, 01205 365571.</w:t>
      </w:r>
    </w:p>
    <w:p w14:paraId="64349145" w14:textId="77777777" w:rsidR="007A6364" w:rsidRDefault="003C3813" w:rsidP="00276484">
      <w:pPr>
        <w:jc w:val="both"/>
        <w:rPr>
          <w:sz w:val="24"/>
        </w:rPr>
      </w:pPr>
      <w:r>
        <w:rPr>
          <w:sz w:val="24"/>
        </w:rPr>
        <w:t xml:space="preserve">                                                        </w:t>
      </w:r>
      <w:r w:rsidR="00ED116C">
        <w:rPr>
          <w:sz w:val="24"/>
        </w:rPr>
        <w:tab/>
      </w:r>
      <w:r w:rsidR="00ED116C">
        <w:rPr>
          <w:sz w:val="24"/>
        </w:rPr>
        <w:tab/>
      </w:r>
      <w:r w:rsidR="00ED116C">
        <w:rPr>
          <w:sz w:val="24"/>
        </w:rPr>
        <w:tab/>
      </w:r>
      <w:r w:rsidR="00ED116C">
        <w:rPr>
          <w:sz w:val="24"/>
        </w:rPr>
        <w:tab/>
      </w:r>
      <w:r w:rsidR="00ED116C">
        <w:rPr>
          <w:sz w:val="24"/>
        </w:rPr>
        <w:tab/>
      </w:r>
      <w:r w:rsidR="00ED116C">
        <w:rPr>
          <w:sz w:val="24"/>
        </w:rPr>
        <w:tab/>
      </w:r>
      <w:r w:rsidR="00ED116C">
        <w:rPr>
          <w:sz w:val="24"/>
        </w:rPr>
        <w:tab/>
      </w:r>
      <w:r w:rsidR="00ED116C">
        <w:rPr>
          <w:sz w:val="24"/>
        </w:rPr>
        <w:tab/>
      </w:r>
      <w:r w:rsidR="00ED116C">
        <w:rPr>
          <w:sz w:val="24"/>
        </w:rPr>
        <w:tab/>
      </w:r>
      <w:r w:rsidR="00ED116C">
        <w:rPr>
          <w:sz w:val="24"/>
        </w:rPr>
        <w:tab/>
      </w:r>
    </w:p>
    <w:p w14:paraId="4FB5F1E9" w14:textId="77777777" w:rsidR="00346C39" w:rsidRDefault="003C3813" w:rsidP="00674CFF">
      <w:pPr>
        <w:jc w:val="center"/>
        <w:rPr>
          <w:b/>
          <w:sz w:val="24"/>
          <w:u w:val="single"/>
        </w:rPr>
      </w:pPr>
      <w:r w:rsidRPr="003C3813">
        <w:rPr>
          <w:b/>
          <w:sz w:val="24"/>
          <w:u w:val="single"/>
        </w:rPr>
        <w:t xml:space="preserve">No </w:t>
      </w:r>
      <w:r w:rsidR="00ED116C">
        <w:rPr>
          <w:b/>
          <w:sz w:val="24"/>
          <w:u w:val="single"/>
        </w:rPr>
        <w:t>3</w:t>
      </w:r>
      <w:r w:rsidR="00827183">
        <w:rPr>
          <w:b/>
          <w:sz w:val="24"/>
          <w:u w:val="single"/>
        </w:rPr>
        <w:t>:</w:t>
      </w:r>
      <w:r w:rsidRPr="003C3813">
        <w:rPr>
          <w:b/>
          <w:sz w:val="24"/>
          <w:u w:val="single"/>
        </w:rPr>
        <w:t xml:space="preserve"> </w:t>
      </w:r>
      <w:proofErr w:type="gramStart"/>
      <w:r w:rsidRPr="003C3813">
        <w:rPr>
          <w:b/>
          <w:sz w:val="24"/>
          <w:u w:val="single"/>
        </w:rPr>
        <w:t>Pre Arrival</w:t>
      </w:r>
      <w:proofErr w:type="gramEnd"/>
      <w:r w:rsidRPr="003C3813">
        <w:rPr>
          <w:b/>
          <w:sz w:val="24"/>
          <w:u w:val="single"/>
        </w:rPr>
        <w:t xml:space="preserve"> Document</w:t>
      </w:r>
      <w:r w:rsidR="002A59BC">
        <w:rPr>
          <w:b/>
          <w:sz w:val="24"/>
          <w:u w:val="single"/>
        </w:rPr>
        <w:t>a</w:t>
      </w:r>
      <w:r w:rsidR="00F358DC">
        <w:rPr>
          <w:b/>
          <w:sz w:val="24"/>
          <w:u w:val="single"/>
        </w:rPr>
        <w:t>tion and Defects Advice</w:t>
      </w:r>
    </w:p>
    <w:p w14:paraId="120E5C6D" w14:textId="77777777" w:rsidR="003C3813" w:rsidRDefault="003C3813" w:rsidP="00276484">
      <w:pPr>
        <w:jc w:val="both"/>
        <w:rPr>
          <w:b/>
          <w:sz w:val="24"/>
          <w:u w:val="single"/>
        </w:rPr>
      </w:pPr>
    </w:p>
    <w:p w14:paraId="4BFC80D6" w14:textId="6C45A37C" w:rsidR="003C3813" w:rsidRDefault="003C3813" w:rsidP="00276484">
      <w:pPr>
        <w:jc w:val="both"/>
        <w:rPr>
          <w:sz w:val="24"/>
        </w:rPr>
      </w:pPr>
      <w:r w:rsidRPr="003C3813">
        <w:rPr>
          <w:sz w:val="24"/>
        </w:rPr>
        <w:t>Vessels should</w:t>
      </w:r>
      <w:r>
        <w:rPr>
          <w:sz w:val="24"/>
        </w:rPr>
        <w:t xml:space="preserve">, wherever possible, provide 24 </w:t>
      </w:r>
      <w:proofErr w:type="spellStart"/>
      <w:r>
        <w:rPr>
          <w:sz w:val="24"/>
        </w:rPr>
        <w:t>hours notice</w:t>
      </w:r>
      <w:proofErr w:type="spellEnd"/>
      <w:r>
        <w:rPr>
          <w:sz w:val="24"/>
        </w:rPr>
        <w:t xml:space="preserve"> of arrival to their ships agents with a copy sent to </w:t>
      </w:r>
      <w:hyperlink r:id="rId10" w:history="1">
        <w:r w:rsidRPr="003C24EF">
          <w:rPr>
            <w:rStyle w:val="Hyperlink"/>
            <w:sz w:val="24"/>
          </w:rPr>
          <w:t>portcontrol@portofboston.co.uk</w:t>
        </w:r>
      </w:hyperlink>
      <w:r>
        <w:rPr>
          <w:sz w:val="24"/>
        </w:rPr>
        <w:t xml:space="preserve"> . </w:t>
      </w:r>
      <w:r w:rsidR="00281D79">
        <w:rPr>
          <w:sz w:val="24"/>
        </w:rPr>
        <w:t>V</w:t>
      </w:r>
      <w:r w:rsidR="005018F4">
        <w:rPr>
          <w:sz w:val="24"/>
        </w:rPr>
        <w:t>essels are required to</w:t>
      </w:r>
      <w:r w:rsidR="00ED116C">
        <w:rPr>
          <w:sz w:val="24"/>
        </w:rPr>
        <w:t xml:space="preserve"> comply with </w:t>
      </w:r>
      <w:r w:rsidR="007A6364">
        <w:rPr>
          <w:sz w:val="24"/>
        </w:rPr>
        <w:t>the Consolidated European Reporting System (CERS</w:t>
      </w:r>
      <w:r w:rsidR="005018F4">
        <w:rPr>
          <w:sz w:val="24"/>
        </w:rPr>
        <w:t>3</w:t>
      </w:r>
      <w:r w:rsidR="007A6364">
        <w:rPr>
          <w:sz w:val="24"/>
        </w:rPr>
        <w:t>)</w:t>
      </w:r>
      <w:r w:rsidR="005018F4">
        <w:rPr>
          <w:sz w:val="24"/>
        </w:rPr>
        <w:t>.</w:t>
      </w:r>
      <w:r w:rsidR="007A6364">
        <w:rPr>
          <w:sz w:val="24"/>
        </w:rPr>
        <w:t xml:space="preserve"> </w:t>
      </w:r>
      <w:r w:rsidR="00ED116C">
        <w:rPr>
          <w:sz w:val="24"/>
        </w:rPr>
        <w:t xml:space="preserve">Any ship defects should be advised to Port Control </w:t>
      </w:r>
      <w:r w:rsidR="00F358DC">
        <w:rPr>
          <w:sz w:val="24"/>
        </w:rPr>
        <w:t xml:space="preserve">prior to arrival </w:t>
      </w:r>
      <w:r w:rsidR="00ED116C">
        <w:rPr>
          <w:sz w:val="24"/>
        </w:rPr>
        <w:t xml:space="preserve">either directly or via the </w:t>
      </w:r>
      <w:r w:rsidR="00281D79">
        <w:rPr>
          <w:sz w:val="24"/>
        </w:rPr>
        <w:t>ship’s</w:t>
      </w:r>
      <w:r w:rsidR="00ED116C">
        <w:rPr>
          <w:sz w:val="24"/>
        </w:rPr>
        <w:t xml:space="preserve"> agents</w:t>
      </w:r>
      <w:r w:rsidR="007A6364">
        <w:rPr>
          <w:sz w:val="24"/>
        </w:rPr>
        <w:t>.</w:t>
      </w:r>
    </w:p>
    <w:p w14:paraId="30E77745" w14:textId="77777777" w:rsidR="00827183" w:rsidRDefault="00827183" w:rsidP="00276484">
      <w:pPr>
        <w:jc w:val="both"/>
        <w:rPr>
          <w:sz w:val="24"/>
        </w:rPr>
      </w:pPr>
    </w:p>
    <w:p w14:paraId="76088CCD" w14:textId="77777777" w:rsidR="00827183" w:rsidRDefault="00827183" w:rsidP="00281D79">
      <w:pPr>
        <w:jc w:val="center"/>
        <w:rPr>
          <w:b/>
          <w:bCs/>
          <w:sz w:val="24"/>
          <w:szCs w:val="24"/>
          <w:u w:val="single"/>
        </w:rPr>
      </w:pPr>
      <w:r w:rsidRPr="00827183">
        <w:rPr>
          <w:b/>
          <w:bCs/>
          <w:sz w:val="24"/>
          <w:szCs w:val="24"/>
          <w:u w:val="single"/>
        </w:rPr>
        <w:t>No 4</w:t>
      </w:r>
      <w:r>
        <w:rPr>
          <w:b/>
          <w:bCs/>
          <w:sz w:val="24"/>
          <w:szCs w:val="24"/>
          <w:u w:val="single"/>
        </w:rPr>
        <w:t>:</w:t>
      </w:r>
      <w:r w:rsidRPr="00827183">
        <w:rPr>
          <w:b/>
          <w:bCs/>
          <w:sz w:val="24"/>
          <w:szCs w:val="24"/>
          <w:u w:val="single"/>
        </w:rPr>
        <w:t xml:space="preserve"> Insurance</w:t>
      </w:r>
    </w:p>
    <w:p w14:paraId="410E9D24" w14:textId="77777777" w:rsidR="00827183" w:rsidRDefault="00827183" w:rsidP="00827183">
      <w:pPr>
        <w:jc w:val="center"/>
        <w:rPr>
          <w:b/>
          <w:bCs/>
          <w:sz w:val="24"/>
          <w:szCs w:val="24"/>
          <w:u w:val="single"/>
        </w:rPr>
      </w:pPr>
    </w:p>
    <w:p w14:paraId="68AF53E7" w14:textId="77777777" w:rsidR="00957844" w:rsidRDefault="00827183" w:rsidP="00ED402E">
      <w:pPr>
        <w:jc w:val="both"/>
        <w:rPr>
          <w:sz w:val="24"/>
        </w:rPr>
      </w:pPr>
      <w:r>
        <w:rPr>
          <w:sz w:val="24"/>
          <w:szCs w:val="24"/>
        </w:rPr>
        <w:t>All owners of vessels operating in the tidal waters should have adequate insurance and be fully aware of the consequences of not holding such insurance</w:t>
      </w:r>
      <w:r w:rsidR="00957844">
        <w:rPr>
          <w:sz w:val="24"/>
          <w:szCs w:val="24"/>
        </w:rPr>
        <w:t xml:space="preserve"> particularly in the event of damage to third party assets</w:t>
      </w:r>
      <w:r w:rsidR="007824A6">
        <w:rPr>
          <w:sz w:val="24"/>
          <w:szCs w:val="24"/>
        </w:rPr>
        <w:t>, Harbour Authority costs or environmental clean-up costs</w:t>
      </w:r>
      <w:r w:rsidR="00957844">
        <w:rPr>
          <w:sz w:val="24"/>
          <w:szCs w:val="24"/>
        </w:rPr>
        <w:t>.</w:t>
      </w:r>
      <w:r w:rsidR="00346C39">
        <w:rPr>
          <w:sz w:val="24"/>
        </w:rPr>
        <w:t xml:space="preserve">                                                 </w:t>
      </w:r>
      <w:r w:rsidR="00ED116C">
        <w:rPr>
          <w:sz w:val="24"/>
        </w:rPr>
        <w:tab/>
      </w:r>
      <w:r w:rsidR="00ED116C">
        <w:rPr>
          <w:sz w:val="24"/>
        </w:rPr>
        <w:tab/>
      </w:r>
      <w:r w:rsidR="00ED116C">
        <w:rPr>
          <w:sz w:val="24"/>
        </w:rPr>
        <w:tab/>
      </w:r>
      <w:r w:rsidR="00ED116C">
        <w:rPr>
          <w:sz w:val="24"/>
        </w:rPr>
        <w:tab/>
      </w:r>
      <w:r w:rsidR="00ED116C">
        <w:rPr>
          <w:sz w:val="24"/>
        </w:rPr>
        <w:tab/>
      </w:r>
      <w:r w:rsidR="00ED116C">
        <w:rPr>
          <w:sz w:val="24"/>
        </w:rPr>
        <w:tab/>
      </w:r>
      <w:r w:rsidR="00ED116C">
        <w:rPr>
          <w:sz w:val="24"/>
        </w:rPr>
        <w:tab/>
      </w:r>
      <w:r w:rsidR="00ED116C">
        <w:rPr>
          <w:sz w:val="24"/>
        </w:rPr>
        <w:tab/>
      </w:r>
      <w:r w:rsidR="00ED116C">
        <w:rPr>
          <w:sz w:val="24"/>
        </w:rPr>
        <w:tab/>
      </w:r>
      <w:r w:rsidR="007A6364">
        <w:rPr>
          <w:sz w:val="24"/>
        </w:rPr>
        <w:tab/>
      </w:r>
      <w:r w:rsidR="007A6364">
        <w:rPr>
          <w:sz w:val="24"/>
        </w:rPr>
        <w:tab/>
      </w:r>
      <w:r w:rsidR="007A6364">
        <w:rPr>
          <w:sz w:val="24"/>
        </w:rPr>
        <w:tab/>
      </w:r>
      <w:r w:rsidR="007A6364">
        <w:rPr>
          <w:sz w:val="24"/>
        </w:rPr>
        <w:tab/>
      </w:r>
      <w:r w:rsidR="00ED116C">
        <w:rPr>
          <w:sz w:val="24"/>
        </w:rPr>
        <w:tab/>
      </w:r>
      <w:r w:rsidR="00346C39">
        <w:rPr>
          <w:sz w:val="24"/>
        </w:rPr>
        <w:t xml:space="preserve">    </w:t>
      </w:r>
    </w:p>
    <w:p w14:paraId="2932BF5A" w14:textId="77777777" w:rsidR="00346C39" w:rsidRPr="003C3813" w:rsidRDefault="00346C39" w:rsidP="00A5024A">
      <w:pPr>
        <w:ind w:left="720"/>
        <w:jc w:val="center"/>
        <w:rPr>
          <w:sz w:val="24"/>
        </w:rPr>
      </w:pPr>
      <w:r w:rsidRPr="00827183">
        <w:rPr>
          <w:b/>
          <w:sz w:val="24"/>
          <w:szCs w:val="24"/>
          <w:u w:val="single"/>
        </w:rPr>
        <w:lastRenderedPageBreak/>
        <w:t xml:space="preserve">No </w:t>
      </w:r>
      <w:r w:rsidR="00A5024A">
        <w:rPr>
          <w:b/>
          <w:sz w:val="24"/>
          <w:szCs w:val="24"/>
          <w:u w:val="single"/>
        </w:rPr>
        <w:t>5</w:t>
      </w:r>
      <w:r w:rsidRPr="00346C39">
        <w:rPr>
          <w:b/>
          <w:sz w:val="28"/>
          <w:szCs w:val="28"/>
          <w:u w:val="single"/>
        </w:rPr>
        <w:t xml:space="preserve">: </w:t>
      </w:r>
      <w:r w:rsidRPr="00346C39">
        <w:rPr>
          <w:b/>
          <w:sz w:val="24"/>
          <w:szCs w:val="24"/>
          <w:u w:val="single"/>
        </w:rPr>
        <w:t>Anchoring</w:t>
      </w:r>
      <w:r w:rsidR="005018F4">
        <w:rPr>
          <w:b/>
          <w:sz w:val="24"/>
          <w:szCs w:val="24"/>
          <w:u w:val="single"/>
        </w:rPr>
        <w:t xml:space="preserve"> and Sub Sea Cables</w:t>
      </w:r>
    </w:p>
    <w:p w14:paraId="1AE3B1E5" w14:textId="77777777" w:rsidR="00346C39" w:rsidRDefault="00346C39" w:rsidP="00276484">
      <w:pPr>
        <w:jc w:val="both"/>
        <w:rPr>
          <w:b/>
          <w:sz w:val="24"/>
          <w:szCs w:val="24"/>
          <w:u w:val="single"/>
        </w:rPr>
      </w:pPr>
    </w:p>
    <w:p w14:paraId="097D2452" w14:textId="0C283EAC" w:rsidR="00674CFF" w:rsidRDefault="00346C39" w:rsidP="00674CFF">
      <w:pPr>
        <w:jc w:val="both"/>
        <w:rPr>
          <w:sz w:val="24"/>
          <w:szCs w:val="24"/>
        </w:rPr>
      </w:pPr>
      <w:r w:rsidRPr="00346C39">
        <w:rPr>
          <w:sz w:val="24"/>
          <w:szCs w:val="24"/>
        </w:rPr>
        <w:t>The Port of Boston</w:t>
      </w:r>
      <w:r>
        <w:rPr>
          <w:sz w:val="24"/>
          <w:szCs w:val="24"/>
        </w:rPr>
        <w:t xml:space="preserve"> designated anchorage area is situated in the seaward approaches to </w:t>
      </w:r>
      <w:r w:rsidR="00ED116C">
        <w:rPr>
          <w:sz w:val="24"/>
          <w:szCs w:val="24"/>
        </w:rPr>
        <w:t>the Freeman Channel</w:t>
      </w:r>
      <w:r>
        <w:rPr>
          <w:sz w:val="24"/>
          <w:szCs w:val="24"/>
        </w:rPr>
        <w:t>. It i</w:t>
      </w:r>
      <w:r w:rsidR="003C3813">
        <w:rPr>
          <w:sz w:val="24"/>
          <w:szCs w:val="24"/>
        </w:rPr>
        <w:t>s clearly marked on Navigation C</w:t>
      </w:r>
      <w:r>
        <w:rPr>
          <w:sz w:val="24"/>
          <w:szCs w:val="24"/>
        </w:rPr>
        <w:t>harts</w:t>
      </w:r>
      <w:r w:rsidR="00414DC1">
        <w:rPr>
          <w:sz w:val="24"/>
          <w:szCs w:val="24"/>
        </w:rPr>
        <w:t xml:space="preserve"> 108 and 1200</w:t>
      </w:r>
      <w:r>
        <w:rPr>
          <w:sz w:val="24"/>
          <w:szCs w:val="24"/>
        </w:rPr>
        <w:t>. The eastern extremity of the anchora</w:t>
      </w:r>
      <w:r w:rsidR="003C3813">
        <w:rPr>
          <w:sz w:val="24"/>
          <w:szCs w:val="24"/>
        </w:rPr>
        <w:t xml:space="preserve">ge area is marked by B1 and B2 Navigation Aids </w:t>
      </w:r>
      <w:r w:rsidR="00ED116C">
        <w:rPr>
          <w:sz w:val="24"/>
          <w:szCs w:val="24"/>
        </w:rPr>
        <w:t>both of which are approximately</w:t>
      </w:r>
      <w:r w:rsidR="003C3813">
        <w:rPr>
          <w:sz w:val="24"/>
          <w:szCs w:val="24"/>
        </w:rPr>
        <w:t xml:space="preserve"> 500m from</w:t>
      </w:r>
      <w:r>
        <w:rPr>
          <w:sz w:val="24"/>
          <w:szCs w:val="24"/>
        </w:rPr>
        <w:t xml:space="preserve"> the </w:t>
      </w:r>
      <w:r w:rsidR="003C3813">
        <w:rPr>
          <w:sz w:val="24"/>
          <w:szCs w:val="24"/>
        </w:rPr>
        <w:t xml:space="preserve">closest </w:t>
      </w:r>
      <w:r w:rsidR="004F3E56">
        <w:rPr>
          <w:sz w:val="24"/>
          <w:szCs w:val="24"/>
        </w:rPr>
        <w:t>subsea</w:t>
      </w:r>
      <w:r w:rsidR="003C3813">
        <w:rPr>
          <w:sz w:val="24"/>
          <w:szCs w:val="24"/>
        </w:rPr>
        <w:t xml:space="preserve"> cable. </w:t>
      </w:r>
      <w:r w:rsidR="007A6364">
        <w:rPr>
          <w:sz w:val="24"/>
          <w:szCs w:val="24"/>
        </w:rPr>
        <w:t xml:space="preserve"> Mariners are advised that certain sections of these offshore cables are not at the expected depth of burial</w:t>
      </w:r>
      <w:r w:rsidR="00414DC1">
        <w:rPr>
          <w:sz w:val="24"/>
          <w:szCs w:val="24"/>
        </w:rPr>
        <w:t xml:space="preserve"> and may be exposed.</w:t>
      </w:r>
      <w:r w:rsidR="007A6364">
        <w:rPr>
          <w:sz w:val="24"/>
          <w:szCs w:val="24"/>
        </w:rPr>
        <w:t xml:space="preserve"> </w:t>
      </w:r>
      <w:r w:rsidR="00414DC1">
        <w:rPr>
          <w:sz w:val="24"/>
          <w:szCs w:val="24"/>
        </w:rPr>
        <w:t>Care</w:t>
      </w:r>
      <w:r w:rsidR="007A6364">
        <w:rPr>
          <w:sz w:val="24"/>
          <w:szCs w:val="24"/>
        </w:rPr>
        <w:t xml:space="preserve"> should be taken not to anchor</w:t>
      </w:r>
      <w:r w:rsidR="00414DC1">
        <w:rPr>
          <w:sz w:val="24"/>
          <w:szCs w:val="24"/>
        </w:rPr>
        <w:t>, trawl or carry out and seabed work</w:t>
      </w:r>
      <w:r w:rsidR="007A6364">
        <w:rPr>
          <w:sz w:val="24"/>
          <w:szCs w:val="24"/>
        </w:rPr>
        <w:t xml:space="preserve"> </w:t>
      </w:r>
      <w:r w:rsidR="00414DC1">
        <w:rPr>
          <w:sz w:val="24"/>
          <w:szCs w:val="24"/>
        </w:rPr>
        <w:t>close to these</w:t>
      </w:r>
      <w:r w:rsidR="007A6364">
        <w:rPr>
          <w:sz w:val="24"/>
          <w:szCs w:val="24"/>
        </w:rPr>
        <w:t xml:space="preserve"> cables</w:t>
      </w:r>
      <w:r w:rsidR="00674CFF">
        <w:rPr>
          <w:sz w:val="24"/>
          <w:szCs w:val="24"/>
        </w:rPr>
        <w:t>.</w:t>
      </w:r>
    </w:p>
    <w:p w14:paraId="39D235EF" w14:textId="506BF5A1" w:rsidR="004F3E56" w:rsidRDefault="004F3E56" w:rsidP="00674CFF">
      <w:pPr>
        <w:jc w:val="both"/>
        <w:rPr>
          <w:sz w:val="24"/>
          <w:szCs w:val="24"/>
        </w:rPr>
      </w:pPr>
    </w:p>
    <w:p w14:paraId="58BAF93A" w14:textId="7D159BD9" w:rsidR="004F3E56" w:rsidRDefault="004F3E56" w:rsidP="00674CFF">
      <w:pPr>
        <w:jc w:val="both"/>
        <w:rPr>
          <w:sz w:val="24"/>
          <w:szCs w:val="24"/>
        </w:rPr>
      </w:pPr>
      <w:r>
        <w:rPr>
          <w:sz w:val="24"/>
          <w:szCs w:val="24"/>
        </w:rPr>
        <w:t>Information on the location of all UK offshore energy cables can be found on the KIS-ORCA website. This includes locations and safety related information as well as emergency procedures.  Any suspected contact with a cable should be reported to the Harbour Master.</w:t>
      </w:r>
    </w:p>
    <w:p w14:paraId="67886766" w14:textId="77777777" w:rsidR="00D23F6B" w:rsidRDefault="00D23F6B" w:rsidP="00674CFF">
      <w:pPr>
        <w:jc w:val="both"/>
        <w:rPr>
          <w:sz w:val="24"/>
          <w:szCs w:val="24"/>
        </w:rPr>
      </w:pPr>
    </w:p>
    <w:p w14:paraId="300CC78E" w14:textId="758AC314" w:rsidR="00D23F6B" w:rsidRDefault="00D23F6B" w:rsidP="00674CFF">
      <w:pPr>
        <w:jc w:val="both"/>
        <w:rPr>
          <w:sz w:val="24"/>
          <w:szCs w:val="24"/>
        </w:rPr>
      </w:pPr>
      <w:r>
        <w:rPr>
          <w:sz w:val="24"/>
          <w:szCs w:val="24"/>
        </w:rPr>
        <w:t xml:space="preserve">Submarine power cables cross the Haven </w:t>
      </w:r>
      <w:r w:rsidR="000614C8">
        <w:rPr>
          <w:sz w:val="24"/>
          <w:szCs w:val="24"/>
        </w:rPr>
        <w:t>upriver</w:t>
      </w:r>
      <w:r>
        <w:rPr>
          <w:sz w:val="24"/>
          <w:szCs w:val="24"/>
        </w:rPr>
        <w:t xml:space="preserve"> of the Port</w:t>
      </w:r>
      <w:r w:rsidR="000614C8">
        <w:rPr>
          <w:sz w:val="24"/>
          <w:szCs w:val="24"/>
        </w:rPr>
        <w:t xml:space="preserve"> that Mariners should be aware of.  Two in the location of the swing bridge and one between Tower Street and the tower of St Botolph’s Church.</w:t>
      </w:r>
      <w:r w:rsidR="002F4A1C">
        <w:rPr>
          <w:sz w:val="24"/>
          <w:szCs w:val="24"/>
        </w:rPr>
        <w:t xml:space="preserve">  The cable at St Botolph’s Church is bedded down with concrete filled sandbags.  Anchoring should be avoided in both areas.</w:t>
      </w:r>
    </w:p>
    <w:p w14:paraId="59E4C284" w14:textId="77777777" w:rsidR="00674CFF" w:rsidRDefault="00674CFF" w:rsidP="00674CFF">
      <w:pPr>
        <w:jc w:val="both"/>
        <w:rPr>
          <w:sz w:val="24"/>
          <w:szCs w:val="24"/>
        </w:rPr>
      </w:pPr>
    </w:p>
    <w:p w14:paraId="3CC42D98" w14:textId="20E7062D" w:rsidR="003C3813" w:rsidRPr="00674CFF" w:rsidRDefault="003C3813" w:rsidP="00674CFF">
      <w:pPr>
        <w:jc w:val="center"/>
        <w:rPr>
          <w:sz w:val="24"/>
          <w:szCs w:val="24"/>
        </w:rPr>
      </w:pPr>
      <w:r w:rsidRPr="003C3813">
        <w:rPr>
          <w:b/>
          <w:sz w:val="24"/>
          <w:u w:val="single"/>
        </w:rPr>
        <w:t xml:space="preserve">No </w:t>
      </w:r>
      <w:r w:rsidR="00A5024A">
        <w:rPr>
          <w:b/>
          <w:sz w:val="24"/>
          <w:u w:val="single"/>
        </w:rPr>
        <w:t>6</w:t>
      </w:r>
      <w:r w:rsidR="004D13C2">
        <w:rPr>
          <w:b/>
          <w:sz w:val="24"/>
          <w:u w:val="single"/>
        </w:rPr>
        <w:t>:</w:t>
      </w:r>
      <w:r w:rsidRPr="003C3813">
        <w:rPr>
          <w:b/>
          <w:sz w:val="24"/>
          <w:u w:val="single"/>
        </w:rPr>
        <w:t xml:space="preserve"> Pilotage</w:t>
      </w:r>
    </w:p>
    <w:p w14:paraId="4D15EE98" w14:textId="77777777" w:rsidR="000E186A" w:rsidRDefault="000E186A" w:rsidP="007A6364">
      <w:pPr>
        <w:ind w:left="720"/>
        <w:jc w:val="both"/>
        <w:rPr>
          <w:b/>
          <w:sz w:val="24"/>
          <w:u w:val="single"/>
        </w:rPr>
      </w:pPr>
    </w:p>
    <w:p w14:paraId="5D6F16E8" w14:textId="1CEDEA67" w:rsidR="00ED116C" w:rsidRDefault="003C3813" w:rsidP="000E186A">
      <w:pPr>
        <w:pStyle w:val="ListBullet"/>
        <w:numPr>
          <w:ilvl w:val="0"/>
          <w:numId w:val="0"/>
        </w:numPr>
        <w:rPr>
          <w:sz w:val="24"/>
          <w:szCs w:val="24"/>
        </w:rPr>
      </w:pPr>
      <w:r w:rsidRPr="00FC4108">
        <w:rPr>
          <w:sz w:val="24"/>
          <w:szCs w:val="24"/>
        </w:rPr>
        <w:t>Pilotage is compulsory for vessels over 30m</w:t>
      </w:r>
      <w:r w:rsidR="000D705C" w:rsidRPr="00FC4108">
        <w:rPr>
          <w:sz w:val="24"/>
          <w:szCs w:val="24"/>
        </w:rPr>
        <w:t xml:space="preserve"> LOA</w:t>
      </w:r>
      <w:r w:rsidR="00FC4108" w:rsidRPr="00FC4108">
        <w:rPr>
          <w:sz w:val="24"/>
          <w:szCs w:val="24"/>
        </w:rPr>
        <w:t xml:space="preserve"> </w:t>
      </w:r>
      <w:r w:rsidR="007A6364">
        <w:rPr>
          <w:sz w:val="24"/>
          <w:szCs w:val="24"/>
        </w:rPr>
        <w:t>and for</w:t>
      </w:r>
      <w:r w:rsidR="00FC4108" w:rsidRPr="00FC4108">
        <w:rPr>
          <w:sz w:val="24"/>
          <w:szCs w:val="24"/>
        </w:rPr>
        <w:t xml:space="preserve"> tug and tows </w:t>
      </w:r>
      <w:r w:rsidR="00ED116C">
        <w:rPr>
          <w:sz w:val="24"/>
          <w:szCs w:val="24"/>
        </w:rPr>
        <w:t xml:space="preserve">with a combined length </w:t>
      </w:r>
      <w:r w:rsidR="00FC4108" w:rsidRPr="00FC4108">
        <w:rPr>
          <w:sz w:val="24"/>
          <w:szCs w:val="24"/>
        </w:rPr>
        <w:t xml:space="preserve">of over 30m. </w:t>
      </w:r>
      <w:r w:rsidR="00FC4108">
        <w:rPr>
          <w:sz w:val="24"/>
          <w:szCs w:val="24"/>
        </w:rPr>
        <w:t>Pilot</w:t>
      </w:r>
      <w:r w:rsidR="009E25F9">
        <w:rPr>
          <w:sz w:val="24"/>
          <w:szCs w:val="24"/>
        </w:rPr>
        <w:t>s</w:t>
      </w:r>
      <w:r w:rsidR="00FC4108">
        <w:rPr>
          <w:sz w:val="24"/>
          <w:szCs w:val="24"/>
        </w:rPr>
        <w:t xml:space="preserve"> should </w:t>
      </w:r>
      <w:r w:rsidR="000D705C" w:rsidRPr="00FC4108">
        <w:rPr>
          <w:sz w:val="24"/>
          <w:szCs w:val="24"/>
        </w:rPr>
        <w:t>b</w:t>
      </w:r>
      <w:r w:rsidR="0001212C" w:rsidRPr="00FC4108">
        <w:rPr>
          <w:sz w:val="24"/>
          <w:szCs w:val="24"/>
        </w:rPr>
        <w:t xml:space="preserve">e ordered through ships agents, giving 24 </w:t>
      </w:r>
      <w:r w:rsidR="00FC4108" w:rsidRPr="00FC4108">
        <w:rPr>
          <w:sz w:val="24"/>
          <w:szCs w:val="24"/>
        </w:rPr>
        <w:t>hours’ notice</w:t>
      </w:r>
      <w:r w:rsidR="0001212C" w:rsidRPr="00FC4108">
        <w:rPr>
          <w:sz w:val="24"/>
          <w:szCs w:val="24"/>
        </w:rPr>
        <w:t xml:space="preserve"> wherever possible. Pilot boa</w:t>
      </w:r>
      <w:r w:rsidR="00ED116C">
        <w:rPr>
          <w:sz w:val="24"/>
          <w:szCs w:val="24"/>
        </w:rPr>
        <w:t xml:space="preserve">rding areas are </w:t>
      </w:r>
      <w:r w:rsidR="007A6364">
        <w:rPr>
          <w:sz w:val="24"/>
          <w:szCs w:val="24"/>
        </w:rPr>
        <w:t xml:space="preserve">at the Eastern </w:t>
      </w:r>
      <w:r w:rsidR="000E53E2">
        <w:rPr>
          <w:sz w:val="24"/>
          <w:szCs w:val="24"/>
        </w:rPr>
        <w:t>E</w:t>
      </w:r>
      <w:r w:rsidR="007A6364">
        <w:rPr>
          <w:sz w:val="24"/>
          <w:szCs w:val="24"/>
        </w:rPr>
        <w:t xml:space="preserve">nd of the Freeman Channel or </w:t>
      </w:r>
      <w:r w:rsidR="00401E87">
        <w:rPr>
          <w:sz w:val="24"/>
          <w:szCs w:val="24"/>
        </w:rPr>
        <w:t>close to</w:t>
      </w:r>
      <w:r w:rsidR="007A6364">
        <w:rPr>
          <w:sz w:val="24"/>
          <w:szCs w:val="24"/>
        </w:rPr>
        <w:t xml:space="preserve"> Number 9 Buoy</w:t>
      </w:r>
      <w:r w:rsidR="00FC4108">
        <w:rPr>
          <w:sz w:val="24"/>
          <w:szCs w:val="24"/>
        </w:rPr>
        <w:t>.</w:t>
      </w:r>
      <w:r w:rsidR="00ED116C">
        <w:rPr>
          <w:sz w:val="24"/>
          <w:szCs w:val="24"/>
        </w:rPr>
        <w:t xml:space="preserve"> The Harbour Master reserves </w:t>
      </w:r>
      <w:r w:rsidR="004D13C2">
        <w:rPr>
          <w:sz w:val="24"/>
          <w:szCs w:val="24"/>
        </w:rPr>
        <w:t>the right to require any vessel</w:t>
      </w:r>
      <w:r w:rsidR="00401E87">
        <w:rPr>
          <w:sz w:val="24"/>
          <w:szCs w:val="24"/>
        </w:rPr>
        <w:t xml:space="preserve"> even if less than 30m LOA</w:t>
      </w:r>
      <w:r w:rsidR="004D13C2">
        <w:rPr>
          <w:sz w:val="24"/>
          <w:szCs w:val="24"/>
        </w:rPr>
        <w:t xml:space="preserve">, within the compulsory pilotage area, </w:t>
      </w:r>
      <w:r w:rsidR="00ED116C">
        <w:rPr>
          <w:sz w:val="24"/>
          <w:szCs w:val="24"/>
        </w:rPr>
        <w:t xml:space="preserve">to carry a </w:t>
      </w:r>
      <w:r w:rsidR="009E25F9">
        <w:rPr>
          <w:sz w:val="24"/>
          <w:szCs w:val="24"/>
        </w:rPr>
        <w:t>P</w:t>
      </w:r>
      <w:r w:rsidR="00ED116C">
        <w:rPr>
          <w:sz w:val="24"/>
          <w:szCs w:val="24"/>
        </w:rPr>
        <w:t>ilot</w:t>
      </w:r>
      <w:r w:rsidR="007A6364">
        <w:rPr>
          <w:sz w:val="24"/>
          <w:szCs w:val="24"/>
        </w:rPr>
        <w:t xml:space="preserve"> or </w:t>
      </w:r>
      <w:r w:rsidR="009E25F9">
        <w:rPr>
          <w:sz w:val="24"/>
          <w:szCs w:val="24"/>
        </w:rPr>
        <w:t>P</w:t>
      </w:r>
      <w:r w:rsidR="007A6364">
        <w:rPr>
          <w:sz w:val="24"/>
          <w:szCs w:val="24"/>
        </w:rPr>
        <w:t>ilots</w:t>
      </w:r>
      <w:r w:rsidR="00ED116C">
        <w:rPr>
          <w:sz w:val="24"/>
          <w:szCs w:val="24"/>
        </w:rPr>
        <w:t xml:space="preserve"> if he </w:t>
      </w:r>
      <w:r w:rsidR="007A6364">
        <w:rPr>
          <w:sz w:val="24"/>
          <w:szCs w:val="24"/>
        </w:rPr>
        <w:t xml:space="preserve">considers the </w:t>
      </w:r>
      <w:r w:rsidR="00ED116C">
        <w:rPr>
          <w:sz w:val="24"/>
          <w:szCs w:val="24"/>
        </w:rPr>
        <w:t>circumstances</w:t>
      </w:r>
      <w:r w:rsidR="004D13C2">
        <w:rPr>
          <w:sz w:val="24"/>
          <w:szCs w:val="24"/>
        </w:rPr>
        <w:t xml:space="preserve"> require</w:t>
      </w:r>
      <w:r w:rsidR="007A6364">
        <w:rPr>
          <w:sz w:val="24"/>
          <w:szCs w:val="24"/>
        </w:rPr>
        <w:t xml:space="preserve"> on the grounds of safety of navigation</w:t>
      </w:r>
      <w:r w:rsidR="000E186A">
        <w:rPr>
          <w:sz w:val="24"/>
          <w:szCs w:val="24"/>
        </w:rPr>
        <w:t xml:space="preserve">, </w:t>
      </w:r>
      <w:r w:rsidR="00AF0321">
        <w:rPr>
          <w:sz w:val="24"/>
          <w:szCs w:val="24"/>
        </w:rPr>
        <w:t xml:space="preserve">life, </w:t>
      </w:r>
      <w:proofErr w:type="gramStart"/>
      <w:r w:rsidR="000E186A">
        <w:rPr>
          <w:sz w:val="24"/>
          <w:szCs w:val="24"/>
        </w:rPr>
        <w:t>property</w:t>
      </w:r>
      <w:proofErr w:type="gramEnd"/>
      <w:r w:rsidR="00401E87">
        <w:rPr>
          <w:sz w:val="24"/>
          <w:szCs w:val="24"/>
        </w:rPr>
        <w:t xml:space="preserve"> or </w:t>
      </w:r>
      <w:r w:rsidR="00AF0321">
        <w:rPr>
          <w:sz w:val="24"/>
          <w:szCs w:val="24"/>
        </w:rPr>
        <w:t xml:space="preserve">the </w:t>
      </w:r>
      <w:r w:rsidR="00401E87">
        <w:rPr>
          <w:sz w:val="24"/>
          <w:szCs w:val="24"/>
        </w:rPr>
        <w:t>environment.</w:t>
      </w:r>
    </w:p>
    <w:p w14:paraId="09CEAC62" w14:textId="77777777" w:rsidR="000D705C" w:rsidRPr="003C3813" w:rsidRDefault="000D705C" w:rsidP="00276484">
      <w:pPr>
        <w:jc w:val="both"/>
        <w:rPr>
          <w:sz w:val="24"/>
        </w:rPr>
      </w:pPr>
    </w:p>
    <w:p w14:paraId="58B7E6DE" w14:textId="77777777" w:rsidR="00CB5AFD" w:rsidRDefault="00CC2FAC" w:rsidP="00CC2FAC">
      <w:pPr>
        <w:jc w:val="center"/>
        <w:rPr>
          <w:b/>
          <w:sz w:val="24"/>
          <w:u w:val="single"/>
        </w:rPr>
      </w:pPr>
      <w:r w:rsidRPr="00CC2FAC">
        <w:rPr>
          <w:b/>
          <w:sz w:val="24"/>
          <w:u w:val="single"/>
        </w:rPr>
        <w:t>No</w:t>
      </w:r>
      <w:r w:rsidR="00003FA3">
        <w:rPr>
          <w:b/>
          <w:sz w:val="24"/>
          <w:u w:val="single"/>
        </w:rPr>
        <w:t xml:space="preserve"> </w:t>
      </w:r>
      <w:r w:rsidR="00A5024A">
        <w:rPr>
          <w:b/>
          <w:sz w:val="24"/>
          <w:u w:val="single"/>
        </w:rPr>
        <w:t>7</w:t>
      </w:r>
      <w:r w:rsidRPr="00CC2FAC">
        <w:rPr>
          <w:b/>
          <w:sz w:val="24"/>
          <w:u w:val="single"/>
        </w:rPr>
        <w:t>: NAABSA Berths</w:t>
      </w:r>
    </w:p>
    <w:p w14:paraId="2220C67D" w14:textId="77777777" w:rsidR="00CC2FAC" w:rsidRDefault="00CC2FAC" w:rsidP="00CC2FAC">
      <w:pPr>
        <w:jc w:val="center"/>
        <w:rPr>
          <w:b/>
          <w:sz w:val="24"/>
          <w:u w:val="single"/>
        </w:rPr>
      </w:pPr>
    </w:p>
    <w:p w14:paraId="5E6B7C34" w14:textId="4A6F409A" w:rsidR="00CC2FAC" w:rsidRPr="00CC2FAC" w:rsidRDefault="00574762" w:rsidP="00BE2F2A">
      <w:pPr>
        <w:jc w:val="both"/>
        <w:rPr>
          <w:sz w:val="24"/>
        </w:rPr>
      </w:pPr>
      <w:r>
        <w:rPr>
          <w:sz w:val="24"/>
        </w:rPr>
        <w:t>T</w:t>
      </w:r>
      <w:r w:rsidR="00CC2FAC">
        <w:rPr>
          <w:sz w:val="24"/>
        </w:rPr>
        <w:t xml:space="preserve">he riverside commercial berths are </w:t>
      </w:r>
      <w:r w:rsidR="000E186A">
        <w:rPr>
          <w:sz w:val="24"/>
        </w:rPr>
        <w:t xml:space="preserve">deemed to be </w:t>
      </w:r>
      <w:r w:rsidR="00CC2FAC">
        <w:rPr>
          <w:sz w:val="24"/>
        </w:rPr>
        <w:t xml:space="preserve">Not Always Afloat </w:t>
      </w:r>
      <w:proofErr w:type="gramStart"/>
      <w:r w:rsidR="00CC2FAC">
        <w:rPr>
          <w:sz w:val="24"/>
        </w:rPr>
        <w:t>But</w:t>
      </w:r>
      <w:proofErr w:type="gramEnd"/>
      <w:r w:rsidR="00CC2FAC">
        <w:rPr>
          <w:sz w:val="24"/>
        </w:rPr>
        <w:t xml:space="preserve"> Safely Aground (NAABSA) Berths. This means that vessels will take the ground and sit </w:t>
      </w:r>
      <w:r w:rsidR="000E186A">
        <w:rPr>
          <w:sz w:val="24"/>
        </w:rPr>
        <w:t xml:space="preserve">on a suitable bed which provides a level berth and one that will </w:t>
      </w:r>
      <w:r w:rsidR="002176AA">
        <w:rPr>
          <w:sz w:val="24"/>
        </w:rPr>
        <w:t>provide even support along the vessels hull</w:t>
      </w:r>
      <w:r w:rsidR="000E186A">
        <w:rPr>
          <w:sz w:val="24"/>
        </w:rPr>
        <w:t>. During 2022</w:t>
      </w:r>
      <w:r w:rsidR="005B02FD">
        <w:rPr>
          <w:sz w:val="24"/>
        </w:rPr>
        <w:t xml:space="preserve"> and prior to the wet dock closing, </w:t>
      </w:r>
      <w:r w:rsidR="000E186A">
        <w:rPr>
          <w:sz w:val="24"/>
        </w:rPr>
        <w:t>3 riverside</w:t>
      </w:r>
      <w:r w:rsidR="005B02FD">
        <w:rPr>
          <w:sz w:val="24"/>
        </w:rPr>
        <w:t xml:space="preserve"> NAABSA</w:t>
      </w:r>
      <w:r w:rsidR="000E186A">
        <w:rPr>
          <w:sz w:val="24"/>
        </w:rPr>
        <w:t xml:space="preserve"> berths will be</w:t>
      </w:r>
      <w:r w:rsidR="005B02FD">
        <w:rPr>
          <w:sz w:val="24"/>
        </w:rPr>
        <w:t xml:space="preserve"> prepared and available for use when the wet dock temporarily closes</w:t>
      </w:r>
      <w:r w:rsidR="00CC2FAC">
        <w:rPr>
          <w:sz w:val="24"/>
        </w:rPr>
        <w:t xml:space="preserve">. The Port of Boston </w:t>
      </w:r>
      <w:r w:rsidR="005B02FD">
        <w:rPr>
          <w:sz w:val="24"/>
        </w:rPr>
        <w:t xml:space="preserve">will ensure </w:t>
      </w:r>
      <w:r w:rsidR="00CC2FAC">
        <w:rPr>
          <w:sz w:val="24"/>
        </w:rPr>
        <w:t>regular surveys of the commercially used riverside berths</w:t>
      </w:r>
      <w:r w:rsidR="005B02FD">
        <w:rPr>
          <w:sz w:val="24"/>
        </w:rPr>
        <w:t xml:space="preserve"> are carried out</w:t>
      </w:r>
      <w:r w:rsidR="00CC2FAC">
        <w:rPr>
          <w:sz w:val="24"/>
        </w:rPr>
        <w:t xml:space="preserve">, which </w:t>
      </w:r>
      <w:r w:rsidR="005B02FD">
        <w:rPr>
          <w:sz w:val="24"/>
        </w:rPr>
        <w:t xml:space="preserve">will </w:t>
      </w:r>
      <w:r w:rsidR="00CC2FAC">
        <w:rPr>
          <w:sz w:val="24"/>
        </w:rPr>
        <w:t xml:space="preserve">include visual and </w:t>
      </w:r>
      <w:r w:rsidR="005B02FD">
        <w:rPr>
          <w:sz w:val="24"/>
        </w:rPr>
        <w:t>bathymetric</w:t>
      </w:r>
      <w:r w:rsidR="00CC2FAC">
        <w:rPr>
          <w:sz w:val="24"/>
        </w:rPr>
        <w:t xml:space="preserve"> surveys. </w:t>
      </w:r>
      <w:r w:rsidR="00EB17A6">
        <w:rPr>
          <w:sz w:val="24"/>
        </w:rPr>
        <w:t>Dredging</w:t>
      </w:r>
      <w:r w:rsidR="005B02FD">
        <w:rPr>
          <w:sz w:val="24"/>
        </w:rPr>
        <w:t xml:space="preserve"> or remedial works will</w:t>
      </w:r>
      <w:r w:rsidR="00EB17A6">
        <w:rPr>
          <w:sz w:val="24"/>
        </w:rPr>
        <w:t xml:space="preserve"> </w:t>
      </w:r>
      <w:r w:rsidR="005B02FD">
        <w:rPr>
          <w:sz w:val="24"/>
        </w:rPr>
        <w:t>be</w:t>
      </w:r>
      <w:r w:rsidR="00EB17A6">
        <w:rPr>
          <w:sz w:val="24"/>
        </w:rPr>
        <w:t xml:space="preserve"> carried out on NAABSA berths as and when considered necessary by the Harbour Authority. </w:t>
      </w:r>
      <w:r w:rsidR="00CC2FAC">
        <w:rPr>
          <w:sz w:val="24"/>
        </w:rPr>
        <w:t>Vessel owners and charterers should ensure that any vessel fixed for these berths are suitable for drying out</w:t>
      </w:r>
      <w:r w:rsidR="005109B9">
        <w:rPr>
          <w:sz w:val="24"/>
        </w:rPr>
        <w:t xml:space="preserve"> and taking the bottom</w:t>
      </w:r>
      <w:r w:rsidR="00CC2FAC">
        <w:rPr>
          <w:sz w:val="24"/>
        </w:rPr>
        <w:t xml:space="preserve">. Masters </w:t>
      </w:r>
      <w:r w:rsidR="007A6364">
        <w:rPr>
          <w:sz w:val="24"/>
        </w:rPr>
        <w:t xml:space="preserve">of </w:t>
      </w:r>
      <w:r w:rsidR="005F2FD6">
        <w:rPr>
          <w:sz w:val="24"/>
        </w:rPr>
        <w:t>vessels</w:t>
      </w:r>
      <w:r w:rsidR="007A6364">
        <w:rPr>
          <w:sz w:val="24"/>
        </w:rPr>
        <w:t xml:space="preserve"> </w:t>
      </w:r>
      <w:r w:rsidR="00CC2FAC">
        <w:rPr>
          <w:sz w:val="24"/>
        </w:rPr>
        <w:t xml:space="preserve">should be aware of the need </w:t>
      </w:r>
      <w:r w:rsidR="00E816D1">
        <w:rPr>
          <w:sz w:val="24"/>
        </w:rPr>
        <w:t>of extra moorings and the requirement to</w:t>
      </w:r>
      <w:r w:rsidR="00CC2FAC">
        <w:rPr>
          <w:sz w:val="24"/>
        </w:rPr>
        <w:t xml:space="preserve"> tend their moorings throughout the tidal cycle</w:t>
      </w:r>
      <w:r w:rsidR="00E816D1">
        <w:rPr>
          <w:sz w:val="24"/>
        </w:rPr>
        <w:t xml:space="preserve"> especially as the vessel takes the bottom</w:t>
      </w:r>
      <w:r w:rsidR="00CC2FAC">
        <w:rPr>
          <w:sz w:val="24"/>
        </w:rPr>
        <w:t xml:space="preserve">. </w:t>
      </w:r>
      <w:r w:rsidR="0078111A">
        <w:rPr>
          <w:sz w:val="24"/>
        </w:rPr>
        <w:t xml:space="preserve">Although the </w:t>
      </w:r>
      <w:r w:rsidR="004D13C2">
        <w:rPr>
          <w:sz w:val="24"/>
        </w:rPr>
        <w:t>Harbour Authority</w:t>
      </w:r>
      <w:r w:rsidR="0078111A">
        <w:rPr>
          <w:sz w:val="24"/>
        </w:rPr>
        <w:t xml:space="preserve"> will not </w:t>
      </w:r>
      <w:r w:rsidR="00491F1C">
        <w:rPr>
          <w:sz w:val="24"/>
        </w:rPr>
        <w:t>instruct</w:t>
      </w:r>
      <w:r w:rsidR="0078111A">
        <w:rPr>
          <w:sz w:val="24"/>
        </w:rPr>
        <w:t xml:space="preserve"> </w:t>
      </w:r>
      <w:proofErr w:type="gramStart"/>
      <w:r w:rsidR="0078111A">
        <w:rPr>
          <w:sz w:val="24"/>
        </w:rPr>
        <w:t>Masters</w:t>
      </w:r>
      <w:proofErr w:type="gramEnd"/>
      <w:r w:rsidR="0078111A">
        <w:rPr>
          <w:sz w:val="24"/>
        </w:rPr>
        <w:t xml:space="preserve"> how to moor their vessel, </w:t>
      </w:r>
      <w:r w:rsidR="005B02FD">
        <w:rPr>
          <w:sz w:val="24"/>
        </w:rPr>
        <w:t>it</w:t>
      </w:r>
      <w:r w:rsidR="00491F1C">
        <w:rPr>
          <w:sz w:val="24"/>
        </w:rPr>
        <w:t xml:space="preserve"> strongly</w:t>
      </w:r>
      <w:r w:rsidR="0078111A">
        <w:rPr>
          <w:sz w:val="24"/>
        </w:rPr>
        <w:t xml:space="preserve"> recommend</w:t>
      </w:r>
      <w:r w:rsidR="005B02FD">
        <w:rPr>
          <w:sz w:val="24"/>
        </w:rPr>
        <w:t>s</w:t>
      </w:r>
      <w:r w:rsidR="0078111A">
        <w:rPr>
          <w:sz w:val="24"/>
        </w:rPr>
        <w:t xml:space="preserve"> using </w:t>
      </w:r>
      <w:r w:rsidR="005B02FD">
        <w:rPr>
          <w:sz w:val="24"/>
        </w:rPr>
        <w:t xml:space="preserve">additional mooring ropes up to </w:t>
      </w:r>
      <w:r w:rsidR="0078111A">
        <w:rPr>
          <w:sz w:val="24"/>
        </w:rPr>
        <w:t xml:space="preserve">4 and 2 each end. </w:t>
      </w:r>
      <w:r w:rsidR="005B02FD">
        <w:rPr>
          <w:sz w:val="24"/>
        </w:rPr>
        <w:t>On soft mud</w:t>
      </w:r>
      <w:r w:rsidR="00BE2F2A">
        <w:rPr>
          <w:sz w:val="24"/>
        </w:rPr>
        <w:t xml:space="preserve"> berths t</w:t>
      </w:r>
      <w:r w:rsidR="005B02FD">
        <w:rPr>
          <w:sz w:val="24"/>
        </w:rPr>
        <w:t xml:space="preserve">here are </w:t>
      </w:r>
      <w:r w:rsidR="00CC2FAC">
        <w:rPr>
          <w:sz w:val="24"/>
        </w:rPr>
        <w:t>occasions</w:t>
      </w:r>
      <w:r w:rsidR="005B02FD">
        <w:rPr>
          <w:sz w:val="24"/>
        </w:rPr>
        <w:t xml:space="preserve"> when </w:t>
      </w:r>
      <w:r w:rsidR="00CC2FAC">
        <w:rPr>
          <w:sz w:val="24"/>
        </w:rPr>
        <w:t xml:space="preserve">vessels stick </w:t>
      </w:r>
      <w:r w:rsidR="0078111A">
        <w:rPr>
          <w:sz w:val="24"/>
        </w:rPr>
        <w:t xml:space="preserve">in the mud </w:t>
      </w:r>
      <w:r w:rsidR="00CC2FAC">
        <w:rPr>
          <w:sz w:val="24"/>
        </w:rPr>
        <w:t xml:space="preserve">and will “pop” up as the tide rises, it is important that </w:t>
      </w:r>
      <w:r w:rsidR="00674CFF">
        <w:rPr>
          <w:sz w:val="24"/>
        </w:rPr>
        <w:t>watertight</w:t>
      </w:r>
      <w:r w:rsidR="00CC2FAC">
        <w:rPr>
          <w:sz w:val="24"/>
        </w:rPr>
        <w:t xml:space="preserve"> doors and openings are kept closed and </w:t>
      </w:r>
      <w:proofErr w:type="gramStart"/>
      <w:r w:rsidR="00CC2FAC">
        <w:rPr>
          <w:sz w:val="24"/>
        </w:rPr>
        <w:t>secured at all times</w:t>
      </w:r>
      <w:proofErr w:type="gramEnd"/>
      <w:r w:rsidR="002176AA">
        <w:rPr>
          <w:sz w:val="24"/>
        </w:rPr>
        <w:t xml:space="preserve"> vessels are moored at NAABSA Berths</w:t>
      </w:r>
      <w:r w:rsidR="00CC2FAC">
        <w:rPr>
          <w:sz w:val="24"/>
        </w:rPr>
        <w:t>.</w:t>
      </w:r>
      <w:r w:rsidR="002176AA">
        <w:rPr>
          <w:sz w:val="24"/>
        </w:rPr>
        <w:t xml:space="preserve"> Limited space is available for landing gangways and with the large rise and fall of the tide, </w:t>
      </w:r>
      <w:proofErr w:type="gramStart"/>
      <w:r w:rsidR="002176AA">
        <w:rPr>
          <w:sz w:val="24"/>
        </w:rPr>
        <w:t>Masters</w:t>
      </w:r>
      <w:proofErr w:type="gramEnd"/>
      <w:r w:rsidR="002176AA">
        <w:rPr>
          <w:sz w:val="24"/>
        </w:rPr>
        <w:t xml:space="preserve"> should ensure an adequate gangway watch is maintained.</w:t>
      </w:r>
    </w:p>
    <w:p w14:paraId="5C88CC14" w14:textId="77777777" w:rsidR="00605620" w:rsidRDefault="00605620">
      <w:pPr>
        <w:pStyle w:val="BodyText"/>
      </w:pPr>
    </w:p>
    <w:p w14:paraId="0709F868" w14:textId="2C21D61E" w:rsidR="00CB5AFD" w:rsidRDefault="00605620">
      <w:pPr>
        <w:pStyle w:val="BodyText"/>
        <w:jc w:val="center"/>
        <w:rPr>
          <w:b/>
          <w:bCs/>
          <w:u w:val="single"/>
        </w:rPr>
      </w:pPr>
      <w:r>
        <w:rPr>
          <w:b/>
          <w:bCs/>
          <w:u w:val="single"/>
        </w:rPr>
        <w:t>No</w:t>
      </w:r>
      <w:r w:rsidR="00003FA3">
        <w:rPr>
          <w:b/>
          <w:bCs/>
          <w:u w:val="single"/>
        </w:rPr>
        <w:t xml:space="preserve"> </w:t>
      </w:r>
      <w:r w:rsidR="00A5024A">
        <w:rPr>
          <w:b/>
          <w:bCs/>
          <w:u w:val="single"/>
        </w:rPr>
        <w:t>8</w:t>
      </w:r>
      <w:r w:rsidR="00643906">
        <w:rPr>
          <w:b/>
          <w:bCs/>
          <w:u w:val="single"/>
        </w:rPr>
        <w:t xml:space="preserve">: </w:t>
      </w:r>
      <w:proofErr w:type="gramStart"/>
      <w:r w:rsidR="00674CFF">
        <w:rPr>
          <w:b/>
          <w:bCs/>
          <w:u w:val="single"/>
        </w:rPr>
        <w:t>Non Port</w:t>
      </w:r>
      <w:proofErr w:type="gramEnd"/>
      <w:r w:rsidR="00643906">
        <w:rPr>
          <w:b/>
          <w:bCs/>
          <w:u w:val="single"/>
        </w:rPr>
        <w:t xml:space="preserve"> of Boston Berths</w:t>
      </w:r>
    </w:p>
    <w:p w14:paraId="248B58CB" w14:textId="77777777" w:rsidR="00605620" w:rsidRDefault="00605620">
      <w:pPr>
        <w:pStyle w:val="BodyText"/>
        <w:jc w:val="center"/>
        <w:rPr>
          <w:b/>
          <w:bCs/>
          <w:u w:val="single"/>
        </w:rPr>
      </w:pPr>
    </w:p>
    <w:p w14:paraId="10DA2144" w14:textId="77777777" w:rsidR="00CC2FAC" w:rsidRDefault="000106D9" w:rsidP="00276484">
      <w:pPr>
        <w:pStyle w:val="BodyText"/>
        <w:jc w:val="both"/>
      </w:pPr>
      <w:r>
        <w:t>Any</w:t>
      </w:r>
      <w:r w:rsidR="008F4FBD">
        <w:t xml:space="preserve"> b</w:t>
      </w:r>
      <w:r w:rsidR="00605620">
        <w:t xml:space="preserve">erths upriver of the Swing Bridge and </w:t>
      </w:r>
      <w:r w:rsidR="005D5528">
        <w:t>all</w:t>
      </w:r>
      <w:r w:rsidR="008F4FBD">
        <w:t xml:space="preserve"> </w:t>
      </w:r>
      <w:r w:rsidR="00605620">
        <w:t>non-commercial riverside berths downriver of the swing bridge are not checked by the Harbour Authority for suitability for small craft. Owners / skippers of such craft, including pleasure boats and fishing boats should ensure that any berth they intend to occupy is suitable for purpose. It should be noted tha</w:t>
      </w:r>
      <w:r w:rsidR="008F4FBD">
        <w:t xml:space="preserve">t the Port of Boston do not own, </w:t>
      </w:r>
      <w:proofErr w:type="gramStart"/>
      <w:r w:rsidR="008F4FBD">
        <w:t>operate</w:t>
      </w:r>
      <w:proofErr w:type="gramEnd"/>
      <w:r w:rsidR="00605620">
        <w:t xml:space="preserve"> </w:t>
      </w:r>
      <w:r w:rsidR="008F4FBD">
        <w:t xml:space="preserve">or have any responsibility for </w:t>
      </w:r>
      <w:r w:rsidR="00605620">
        <w:t xml:space="preserve">any berths </w:t>
      </w:r>
      <w:r w:rsidR="005D5528">
        <w:t>mentioned above</w:t>
      </w:r>
      <w:r w:rsidR="005109B9">
        <w:t xml:space="preserve"> or the saf</w:t>
      </w:r>
      <w:r w:rsidR="00EB17A6">
        <w:t>e berthing and mooring of vessels which choose to use th</w:t>
      </w:r>
      <w:r>
        <w:t>o</w:t>
      </w:r>
      <w:r w:rsidR="00EB17A6">
        <w:t>se berths</w:t>
      </w:r>
      <w:r w:rsidR="00605620">
        <w:t>.</w:t>
      </w:r>
    </w:p>
    <w:p w14:paraId="1B3AE60D" w14:textId="77777777" w:rsidR="00CC2FAC" w:rsidRDefault="00CC2FAC" w:rsidP="00643906">
      <w:pPr>
        <w:pStyle w:val="Heading2"/>
      </w:pPr>
    </w:p>
    <w:p w14:paraId="77EA2383" w14:textId="77777777" w:rsidR="00512439" w:rsidRDefault="00512439">
      <w:pPr>
        <w:rPr>
          <w:b/>
          <w:sz w:val="24"/>
          <w:u w:val="single"/>
        </w:rPr>
      </w:pPr>
      <w:r>
        <w:br w:type="page"/>
      </w:r>
    </w:p>
    <w:p w14:paraId="4796563D" w14:textId="053907BA" w:rsidR="00643906" w:rsidRPr="00643906" w:rsidRDefault="00605620" w:rsidP="00674CFF">
      <w:pPr>
        <w:pStyle w:val="Heading2"/>
      </w:pPr>
      <w:r>
        <w:lastRenderedPageBreak/>
        <w:t>No</w:t>
      </w:r>
      <w:r w:rsidR="00A5024A">
        <w:t xml:space="preserve"> 9</w:t>
      </w:r>
      <w:r w:rsidR="00643906">
        <w:t>: Tidal Range and Speed of Water</w:t>
      </w:r>
    </w:p>
    <w:p w14:paraId="6D773182" w14:textId="77777777" w:rsidR="00605620" w:rsidRDefault="00605620"/>
    <w:p w14:paraId="10B32FC8" w14:textId="2752179E" w:rsidR="00605620" w:rsidRDefault="00605620" w:rsidP="00276484">
      <w:pPr>
        <w:pStyle w:val="Heading3"/>
        <w:jc w:val="both"/>
      </w:pPr>
      <w:r>
        <w:t>On Spring Tides, tidal range in the river exceed</w:t>
      </w:r>
      <w:r w:rsidR="00EB17A6">
        <w:t>s</w:t>
      </w:r>
      <w:r>
        <w:t xml:space="preserve"> 7</w:t>
      </w:r>
      <w:r w:rsidR="005D5528">
        <w:t xml:space="preserve"> </w:t>
      </w:r>
      <w:r>
        <w:t>m</w:t>
      </w:r>
      <w:r w:rsidR="008F4FBD">
        <w:t>etres</w:t>
      </w:r>
      <w:r w:rsidR="004D13C2">
        <w:t xml:space="preserve">. </w:t>
      </w:r>
      <w:r>
        <w:t xml:space="preserve">Mariners should exercise prudent seamanship when planning a passage and </w:t>
      </w:r>
      <w:r w:rsidR="005D5528">
        <w:t xml:space="preserve">mooring or </w:t>
      </w:r>
      <w:r>
        <w:t>navigating in the confines of the tidal waters. At times</w:t>
      </w:r>
      <w:r w:rsidR="009B498F">
        <w:t xml:space="preserve"> of significant rainfall</w:t>
      </w:r>
      <w:r>
        <w:t>, fresh water is released without n</w:t>
      </w:r>
      <w:r w:rsidR="004D13C2">
        <w:t>otice, from the Grand Sluice,</w:t>
      </w:r>
      <w:r>
        <w:t xml:space="preserve"> </w:t>
      </w:r>
      <w:r w:rsidR="005D5528">
        <w:t xml:space="preserve">South Forty Foot, Maud Foster and Hob Hole drains and </w:t>
      </w:r>
      <w:r>
        <w:t xml:space="preserve">other pumping stations along the length of the river. Such releases </w:t>
      </w:r>
      <w:r w:rsidR="009B498F">
        <w:t xml:space="preserve">especially from Grand Sluice </w:t>
      </w:r>
      <w:r w:rsidR="009E25F9">
        <w:t>have the ability</w:t>
      </w:r>
      <w:r>
        <w:t xml:space="preserve"> produce water speeds </w:t>
      </w:r>
      <w:proofErr w:type="gramStart"/>
      <w:r>
        <w:t>in excess of</w:t>
      </w:r>
      <w:proofErr w:type="gramEnd"/>
      <w:r>
        <w:t xml:space="preserve"> 6 knots and </w:t>
      </w:r>
      <w:r w:rsidR="009E25F9">
        <w:t>M</w:t>
      </w:r>
      <w:r>
        <w:t xml:space="preserve">ariners should take </w:t>
      </w:r>
      <w:r w:rsidR="009B498F">
        <w:t>extreme care</w:t>
      </w:r>
      <w:r>
        <w:t>.</w:t>
      </w:r>
      <w:r w:rsidR="009B498F">
        <w:t xml:space="preserve"> </w:t>
      </w:r>
    </w:p>
    <w:p w14:paraId="453CC055" w14:textId="77777777" w:rsidR="00605620" w:rsidRDefault="00605620">
      <w:pPr>
        <w:rPr>
          <w:sz w:val="24"/>
        </w:rPr>
      </w:pPr>
    </w:p>
    <w:p w14:paraId="46AB4AF4" w14:textId="77777777" w:rsidR="00605620" w:rsidRDefault="00605620" w:rsidP="00674CFF">
      <w:pPr>
        <w:pStyle w:val="Heading2"/>
      </w:pPr>
      <w:r>
        <w:t>N</w:t>
      </w:r>
      <w:r w:rsidR="00A5024A">
        <w:t>o 10</w:t>
      </w:r>
      <w:r w:rsidR="00643906">
        <w:t>: Changes in Depths</w:t>
      </w:r>
    </w:p>
    <w:p w14:paraId="346756D2" w14:textId="77777777" w:rsidR="00605620" w:rsidRDefault="00605620">
      <w:pPr>
        <w:jc w:val="center"/>
        <w:rPr>
          <w:b/>
          <w:sz w:val="24"/>
          <w:u w:val="single"/>
        </w:rPr>
      </w:pPr>
    </w:p>
    <w:p w14:paraId="7B7A8A81" w14:textId="164C0163" w:rsidR="00605620" w:rsidRDefault="00605620" w:rsidP="00276484">
      <w:pPr>
        <w:pStyle w:val="BodyText"/>
        <w:jc w:val="both"/>
      </w:pPr>
      <w:r>
        <w:t xml:space="preserve">Mariners are warned that rapid changes </w:t>
      </w:r>
      <w:r w:rsidR="004D13C2">
        <w:t>in depths can occur in</w:t>
      </w:r>
      <w:r>
        <w:t xml:space="preserve"> the approach channels with buoys being moved accordingly at short notice. Latest information </w:t>
      </w:r>
      <w:r w:rsidR="008F4FBD">
        <w:t xml:space="preserve">on buoy positions and status of lights </w:t>
      </w:r>
      <w:r>
        <w:t xml:space="preserve">can be obtained from the Harbour </w:t>
      </w:r>
      <w:r w:rsidR="009E25F9">
        <w:t>Master office or via the Ports website</w:t>
      </w:r>
      <w:r>
        <w:t>.</w:t>
      </w:r>
    </w:p>
    <w:p w14:paraId="27207D5D" w14:textId="77777777" w:rsidR="00605620" w:rsidRDefault="00EB17A6" w:rsidP="00276484">
      <w:pPr>
        <w:jc w:val="both"/>
        <w:rPr>
          <w:sz w:val="24"/>
        </w:rPr>
      </w:pPr>
      <w:r>
        <w:rPr>
          <w:sz w:val="24"/>
        </w:rPr>
        <w:t xml:space="preserve"> </w:t>
      </w:r>
    </w:p>
    <w:p w14:paraId="24760E10" w14:textId="77777777" w:rsidR="00605620" w:rsidRDefault="00605620">
      <w:pPr>
        <w:pStyle w:val="Heading2"/>
        <w:rPr>
          <w:bCs/>
        </w:rPr>
      </w:pPr>
      <w:r>
        <w:rPr>
          <w:bCs/>
        </w:rPr>
        <w:t>No.</w:t>
      </w:r>
      <w:r w:rsidR="00FC4108">
        <w:rPr>
          <w:bCs/>
        </w:rPr>
        <w:t>1</w:t>
      </w:r>
      <w:r w:rsidR="00A5024A">
        <w:rPr>
          <w:bCs/>
        </w:rPr>
        <w:t>1</w:t>
      </w:r>
      <w:r w:rsidR="00736C56">
        <w:rPr>
          <w:bCs/>
        </w:rPr>
        <w:t>: Alcohol,</w:t>
      </w:r>
      <w:r w:rsidR="00643906">
        <w:rPr>
          <w:bCs/>
        </w:rPr>
        <w:t xml:space="preserve"> Drugs</w:t>
      </w:r>
      <w:r w:rsidR="00736C56">
        <w:rPr>
          <w:bCs/>
        </w:rPr>
        <w:t xml:space="preserve"> &amp; Fatigue</w:t>
      </w:r>
    </w:p>
    <w:p w14:paraId="600634E8" w14:textId="77777777" w:rsidR="00605620" w:rsidRDefault="00605620">
      <w:pPr>
        <w:jc w:val="center"/>
        <w:rPr>
          <w:b/>
          <w:bCs/>
          <w:sz w:val="24"/>
          <w:u w:val="single"/>
        </w:rPr>
      </w:pPr>
    </w:p>
    <w:p w14:paraId="692891DA" w14:textId="70BB4331" w:rsidR="00605620" w:rsidRDefault="004D13C2" w:rsidP="00276484">
      <w:pPr>
        <w:pStyle w:val="BodyText"/>
        <w:jc w:val="both"/>
      </w:pPr>
      <w:r>
        <w:t>It is a criminal</w:t>
      </w:r>
      <w:r w:rsidR="00605620">
        <w:t xml:space="preserve"> offence for</w:t>
      </w:r>
      <w:r w:rsidR="00D71B4F">
        <w:t xml:space="preserve"> professional </w:t>
      </w:r>
      <w:r w:rsidR="00605620">
        <w:t xml:space="preserve">persons in charge of navigation </w:t>
      </w:r>
      <w:r w:rsidR="00D71B4F">
        <w:t xml:space="preserve">of a ship </w:t>
      </w:r>
      <w:r w:rsidR="00B07129">
        <w:t xml:space="preserve">or having safety responsibilities onboard </w:t>
      </w:r>
      <w:r w:rsidR="00605620">
        <w:t>to be under the influence of alcohol or drugs</w:t>
      </w:r>
      <w:r w:rsidR="008E46FE">
        <w:t xml:space="preserve"> or to be in contravention of the working hours directives leading to </w:t>
      </w:r>
      <w:r w:rsidR="00DF0578">
        <w:t>fatigue</w:t>
      </w:r>
      <w:r w:rsidR="00605620">
        <w:t xml:space="preserve">. The alcohol limit </w:t>
      </w:r>
      <w:r w:rsidR="0042742E">
        <w:t xml:space="preserve">of 25 micrograms per 100 millilitres of breath or 50 milligrams of alcohol per 100 millimetres of blood </w:t>
      </w:r>
      <w:r w:rsidR="00605620">
        <w:t xml:space="preserve">is set at </w:t>
      </w:r>
      <w:r w:rsidR="0042742E">
        <w:t>a lower</w:t>
      </w:r>
      <w:r w:rsidR="00605620">
        <w:t xml:space="preserve"> level </w:t>
      </w:r>
      <w:r w:rsidR="0042742E">
        <w:t xml:space="preserve">than the </w:t>
      </w:r>
      <w:r>
        <w:t>UK</w:t>
      </w:r>
      <w:r w:rsidR="00605620">
        <w:t xml:space="preserve"> drink drive l</w:t>
      </w:r>
      <w:r w:rsidR="00A92751">
        <w:t xml:space="preserve">imit </w:t>
      </w:r>
      <w:r w:rsidR="00605620">
        <w:t xml:space="preserve">The Harbour Authority will </w:t>
      </w:r>
      <w:r w:rsidR="00D3175F">
        <w:t xml:space="preserve">inform the Police </w:t>
      </w:r>
      <w:r w:rsidR="00605620">
        <w:t>if they believe an infringem</w:t>
      </w:r>
      <w:r w:rsidR="00D3175F">
        <w:t>ent of this law has taken place. The</w:t>
      </w:r>
      <w:r w:rsidR="00605620">
        <w:t xml:space="preserve"> Police </w:t>
      </w:r>
      <w:r w:rsidR="00D3175F">
        <w:t>will</w:t>
      </w:r>
      <w:r w:rsidR="00605620">
        <w:t xml:space="preserve"> carry out breath and / or urine tests</w:t>
      </w:r>
      <w:r w:rsidR="00D3175F">
        <w:t xml:space="preserve"> and if proved positive the vessel </w:t>
      </w:r>
      <w:r w:rsidR="00BE2F2A">
        <w:t>may</w:t>
      </w:r>
      <w:r w:rsidR="00D3175F">
        <w:t xml:space="preserve"> be detained and appropriate action will be taken by the authorities</w:t>
      </w:r>
      <w:r w:rsidR="00605620">
        <w:t>.</w:t>
      </w:r>
      <w:r w:rsidR="00736C56">
        <w:t xml:space="preserve"> (Railways and Transport Safety Act 2003 applies</w:t>
      </w:r>
      <w:r w:rsidR="00414DC1">
        <w:t xml:space="preserve"> and as amended by the Prescribed Limits Amendment Regs 2015</w:t>
      </w:r>
      <w:r w:rsidR="00736C56">
        <w:t>)</w:t>
      </w:r>
    </w:p>
    <w:p w14:paraId="547055C6" w14:textId="77777777" w:rsidR="00D3175F" w:rsidRDefault="00D3175F">
      <w:pPr>
        <w:pStyle w:val="BodyText"/>
      </w:pPr>
    </w:p>
    <w:p w14:paraId="74977740" w14:textId="77777777" w:rsidR="00605620" w:rsidRDefault="00605620">
      <w:pPr>
        <w:pStyle w:val="Heading2"/>
      </w:pPr>
      <w:r>
        <w:t>No.</w:t>
      </w:r>
      <w:r w:rsidR="00FC4108">
        <w:t>1</w:t>
      </w:r>
      <w:r w:rsidR="00A5024A">
        <w:t>2</w:t>
      </w:r>
      <w:r w:rsidR="00D51485">
        <w:t>: Disposal of Garbage</w:t>
      </w:r>
    </w:p>
    <w:p w14:paraId="71C6C8C9" w14:textId="77777777" w:rsidR="00605620" w:rsidRDefault="00605620">
      <w:pPr>
        <w:jc w:val="center"/>
        <w:rPr>
          <w:b/>
          <w:sz w:val="24"/>
          <w:u w:val="single"/>
        </w:rPr>
      </w:pPr>
    </w:p>
    <w:p w14:paraId="305A6C50" w14:textId="2B0F4738" w:rsidR="00D71B4F" w:rsidRDefault="00605620" w:rsidP="00276484">
      <w:pPr>
        <w:pStyle w:val="BodyText"/>
        <w:jc w:val="both"/>
        <w:rPr>
          <w:rStyle w:val="Normal1"/>
        </w:rPr>
      </w:pPr>
      <w:r>
        <w:t xml:space="preserve">Mariners are </w:t>
      </w:r>
      <w:r w:rsidR="00A92751">
        <w:t xml:space="preserve">reminded of </w:t>
      </w:r>
      <w:r>
        <w:t>the requirements</w:t>
      </w:r>
      <w:r w:rsidR="00CF06EE">
        <w:t xml:space="preserve"> </w:t>
      </w:r>
      <w:r w:rsidR="00C7694B">
        <w:t xml:space="preserve"> of the </w:t>
      </w:r>
      <w:r w:rsidR="00EE4037">
        <w:rPr>
          <w:rStyle w:val="Normal1"/>
        </w:rPr>
        <w:t>Prevention of Pollution by</w:t>
      </w:r>
      <w:r w:rsidR="00C7694B">
        <w:rPr>
          <w:rStyle w:val="Normal1"/>
        </w:rPr>
        <w:t xml:space="preserve"> Sewage and Garbage from Ships)</w:t>
      </w:r>
      <w:r w:rsidR="00D71B4F">
        <w:rPr>
          <w:rStyle w:val="Normal1"/>
        </w:rPr>
        <w:t xml:space="preserve"> </w:t>
      </w:r>
      <w:r w:rsidR="00EE4037">
        <w:rPr>
          <w:rStyle w:val="Normal1"/>
        </w:rPr>
        <w:t>Regulations</w:t>
      </w:r>
      <w:r w:rsidR="00D71B4F">
        <w:rPr>
          <w:rStyle w:val="Normal1"/>
        </w:rPr>
        <w:t xml:space="preserve"> </w:t>
      </w:r>
      <w:r w:rsidR="0042742E">
        <w:rPr>
          <w:rStyle w:val="Normal1"/>
        </w:rPr>
        <w:t>20</w:t>
      </w:r>
      <w:r w:rsidR="00D71B4F">
        <w:rPr>
          <w:rStyle w:val="Normal1"/>
        </w:rPr>
        <w:t>20.</w:t>
      </w:r>
    </w:p>
    <w:p w14:paraId="6B52EC06" w14:textId="77777777" w:rsidR="00D71B4F" w:rsidRDefault="00D71B4F" w:rsidP="00276484">
      <w:pPr>
        <w:pStyle w:val="BodyText"/>
        <w:jc w:val="both"/>
        <w:rPr>
          <w:rStyle w:val="Normal1"/>
        </w:rPr>
      </w:pPr>
    </w:p>
    <w:p w14:paraId="7F973E14" w14:textId="76356FD5" w:rsidR="00D71B4F" w:rsidRDefault="003944B5" w:rsidP="00276484">
      <w:pPr>
        <w:pStyle w:val="BodyText"/>
        <w:jc w:val="both"/>
      </w:pPr>
      <w:hyperlink r:id="rId11" w:history="1">
        <w:r w:rsidR="00D71B4F">
          <w:rPr>
            <w:rStyle w:val="Hyperlink"/>
          </w:rPr>
          <w:t>MGN 631 (M+F) The merchant shipping (prevention of pollution by sewage from ships) regulations 2020. - GOV.UK (www.gov.uk)</w:t>
        </w:r>
      </w:hyperlink>
    </w:p>
    <w:p w14:paraId="7B10240E" w14:textId="6C4AC456" w:rsidR="00D71B4F" w:rsidRDefault="00D71B4F" w:rsidP="00276484">
      <w:pPr>
        <w:pStyle w:val="BodyText"/>
        <w:jc w:val="both"/>
      </w:pPr>
    </w:p>
    <w:p w14:paraId="0B5AFDF9" w14:textId="563407C3" w:rsidR="00D71B4F" w:rsidRDefault="003944B5" w:rsidP="00276484">
      <w:pPr>
        <w:pStyle w:val="BodyText"/>
        <w:jc w:val="both"/>
      </w:pPr>
      <w:hyperlink r:id="rId12" w:history="1">
        <w:r w:rsidR="00D71B4F">
          <w:rPr>
            <w:rStyle w:val="Hyperlink"/>
          </w:rPr>
          <w:t>MGN 632 (M+F) Amendment 1 The merchant shipping (prevention of pollution by garbage from ships) regulations 2020 - GOV.UK (www.gov.uk)</w:t>
        </w:r>
      </w:hyperlink>
    </w:p>
    <w:p w14:paraId="251A97E9" w14:textId="77777777" w:rsidR="00D71B4F" w:rsidRPr="00DC2162" w:rsidRDefault="00D71B4F" w:rsidP="00276484">
      <w:pPr>
        <w:pStyle w:val="BodyText"/>
        <w:jc w:val="both"/>
        <w:rPr>
          <w:rStyle w:val="Normal1"/>
          <w:color w:val="2E74B5"/>
        </w:rPr>
      </w:pPr>
    </w:p>
    <w:p w14:paraId="0F851C4B" w14:textId="77777777" w:rsidR="00D71B4F" w:rsidRDefault="00CF06EE" w:rsidP="00276484">
      <w:pPr>
        <w:pStyle w:val="BodyText"/>
        <w:jc w:val="both"/>
        <w:rPr>
          <w:b/>
          <w:sz w:val="28"/>
          <w:szCs w:val="28"/>
        </w:rPr>
      </w:pPr>
      <w:r w:rsidRPr="00D71B4F">
        <w:rPr>
          <w:b/>
          <w:bCs/>
          <w:sz w:val="28"/>
          <w:szCs w:val="28"/>
          <w:u w:val="single"/>
        </w:rPr>
        <w:t>NO WASTE</w:t>
      </w:r>
      <w:r>
        <w:rPr>
          <w:b/>
          <w:bCs/>
          <w:sz w:val="28"/>
          <w:szCs w:val="28"/>
        </w:rPr>
        <w:t xml:space="preserve"> to be disposed of in the river or in </w:t>
      </w:r>
      <w:r w:rsidR="00605620" w:rsidRPr="00CF06EE">
        <w:rPr>
          <w:b/>
          <w:sz w:val="28"/>
          <w:szCs w:val="28"/>
        </w:rPr>
        <w:t>the Port of Boston Jurisdiction Area.</w:t>
      </w:r>
    </w:p>
    <w:p w14:paraId="584DE687" w14:textId="77777777" w:rsidR="00D71B4F" w:rsidRDefault="00D71B4F" w:rsidP="00276484">
      <w:pPr>
        <w:pStyle w:val="BodyText"/>
        <w:jc w:val="both"/>
        <w:rPr>
          <w:b/>
          <w:sz w:val="28"/>
          <w:szCs w:val="28"/>
        </w:rPr>
      </w:pPr>
    </w:p>
    <w:p w14:paraId="2B65D1E0" w14:textId="1693C15D" w:rsidR="00605620" w:rsidRDefault="00E46D51" w:rsidP="00276484">
      <w:pPr>
        <w:pStyle w:val="BodyText"/>
        <w:jc w:val="both"/>
      </w:pPr>
      <w:r>
        <w:t xml:space="preserve">Reception facilities for </w:t>
      </w:r>
      <w:r w:rsidR="00A70859">
        <w:t xml:space="preserve">commercial vessels </w:t>
      </w:r>
      <w:r>
        <w:t xml:space="preserve">garbage are provided by the Port </w:t>
      </w:r>
      <w:r w:rsidR="00CF06EE">
        <w:t xml:space="preserve">of Boston </w:t>
      </w:r>
      <w:r>
        <w:t xml:space="preserve">on receipt of relevant </w:t>
      </w:r>
      <w:r w:rsidR="00CF06EE">
        <w:t>fee</w:t>
      </w:r>
      <w:r>
        <w:t>. Port of Boston Waste Management Plan may be viewed at the Harbour</w:t>
      </w:r>
      <w:r w:rsidR="00D71B4F">
        <w:t xml:space="preserve"> </w:t>
      </w:r>
      <w:proofErr w:type="gramStart"/>
      <w:r w:rsidR="00D71B4F">
        <w:t>Masters</w:t>
      </w:r>
      <w:proofErr w:type="gramEnd"/>
      <w:r>
        <w:t xml:space="preserve"> Office</w:t>
      </w:r>
      <w:r w:rsidR="002B1A84">
        <w:t xml:space="preserve"> with prior arrangement </w:t>
      </w:r>
      <w:r w:rsidR="00414DC1">
        <w:t>of</w:t>
      </w:r>
      <w:r w:rsidR="002B1A84">
        <w:t xml:space="preserve"> the Harbour Master</w:t>
      </w:r>
      <w:r>
        <w:t>.</w:t>
      </w:r>
      <w:r w:rsidR="008E46FE">
        <w:t xml:space="preserve"> No wast</w:t>
      </w:r>
      <w:r w:rsidR="005109B9">
        <w:t>e should be left on the quay</w:t>
      </w:r>
      <w:r w:rsidR="00CF06EE">
        <w:t xml:space="preserve"> at any time</w:t>
      </w:r>
      <w:r w:rsidR="00BE2F2A">
        <w:t xml:space="preserve"> </w:t>
      </w:r>
      <w:r w:rsidR="005109B9">
        <w:t xml:space="preserve">otherwise a </w:t>
      </w:r>
      <w:r w:rsidR="00A92751">
        <w:t>charge</w:t>
      </w:r>
      <w:r w:rsidR="005109B9">
        <w:t xml:space="preserve"> may be made to cover removal costs.</w:t>
      </w:r>
      <w:r w:rsidR="003D08C0">
        <w:t xml:space="preserve"> Master or Owners of commercial vessels have the right to </w:t>
      </w:r>
      <w:r w:rsidR="00A556E3">
        <w:t>complain to the Harbour Authority regarding any perceived inadequacies in the waste reception facilities.</w:t>
      </w:r>
      <w:r w:rsidR="00D71B4F">
        <w:t xml:space="preserve"> G</w:t>
      </w:r>
      <w:r w:rsidR="00BE2F2A">
        <w:t xml:space="preserve">alley waste </w:t>
      </w:r>
      <w:r w:rsidR="00C923B5">
        <w:t xml:space="preserve">from </w:t>
      </w:r>
      <w:r w:rsidR="002C7817">
        <w:t xml:space="preserve">all </w:t>
      </w:r>
      <w:r w:rsidR="00C923B5">
        <w:t xml:space="preserve">ships that have stored outside of the UK </w:t>
      </w:r>
      <w:r w:rsidR="00BE2F2A">
        <w:t xml:space="preserve">is considered </w:t>
      </w:r>
      <w:r w:rsidR="00D71B4F">
        <w:t>(ICW)</w:t>
      </w:r>
      <w:r w:rsidR="002C7817">
        <w:t xml:space="preserve"> </w:t>
      </w:r>
      <w:r w:rsidR="00D71B4F">
        <w:t xml:space="preserve">International Catering </w:t>
      </w:r>
      <w:r w:rsidR="002C7817">
        <w:t>Waste and should be disposed of in the designated</w:t>
      </w:r>
      <w:r w:rsidR="00D71B4F">
        <w:t xml:space="preserve"> ICW</w:t>
      </w:r>
      <w:r w:rsidR="002C7817">
        <w:t xml:space="preserve"> skips. This waste should be </w:t>
      </w:r>
      <w:r w:rsidR="00D71B4F">
        <w:t>bagged,</w:t>
      </w:r>
      <w:r w:rsidR="00E3243B">
        <w:t xml:space="preserve"> and cable tied prior to placing in the skip.</w:t>
      </w:r>
    </w:p>
    <w:p w14:paraId="7C31416F" w14:textId="77777777" w:rsidR="00C949BE" w:rsidRDefault="00C949BE" w:rsidP="00276484">
      <w:pPr>
        <w:pStyle w:val="BodyText"/>
        <w:jc w:val="both"/>
      </w:pPr>
    </w:p>
    <w:p w14:paraId="08A82EF9" w14:textId="77777777" w:rsidR="00C949BE" w:rsidRDefault="00C949BE" w:rsidP="00D71B4F">
      <w:pPr>
        <w:pStyle w:val="BodyText"/>
        <w:jc w:val="center"/>
        <w:rPr>
          <w:b/>
          <w:u w:val="single"/>
        </w:rPr>
      </w:pPr>
      <w:r>
        <w:rPr>
          <w:b/>
          <w:u w:val="single"/>
        </w:rPr>
        <w:t>No.1</w:t>
      </w:r>
      <w:r w:rsidR="00A5024A">
        <w:rPr>
          <w:b/>
          <w:u w:val="single"/>
        </w:rPr>
        <w:t>3</w:t>
      </w:r>
      <w:r>
        <w:rPr>
          <w:b/>
          <w:u w:val="single"/>
        </w:rPr>
        <w:t xml:space="preserve">: Buoys, </w:t>
      </w:r>
      <w:proofErr w:type="gramStart"/>
      <w:r>
        <w:rPr>
          <w:b/>
          <w:u w:val="single"/>
        </w:rPr>
        <w:t>Beacons</w:t>
      </w:r>
      <w:proofErr w:type="gramEnd"/>
      <w:r>
        <w:rPr>
          <w:b/>
          <w:u w:val="single"/>
        </w:rPr>
        <w:t xml:space="preserve"> and Lights</w:t>
      </w:r>
    </w:p>
    <w:p w14:paraId="371EAC72" w14:textId="77777777" w:rsidR="00C949BE" w:rsidRDefault="00C949BE" w:rsidP="00C949BE">
      <w:pPr>
        <w:pStyle w:val="BodyText"/>
        <w:ind w:left="360"/>
        <w:jc w:val="center"/>
        <w:rPr>
          <w:b/>
          <w:u w:val="single"/>
        </w:rPr>
      </w:pPr>
    </w:p>
    <w:p w14:paraId="2ECA6EC7" w14:textId="4E9B9ABE" w:rsidR="00AF0321" w:rsidRDefault="0042742E" w:rsidP="00C949BE">
      <w:pPr>
        <w:pStyle w:val="BodyText"/>
        <w:jc w:val="both"/>
        <w:rPr>
          <w:b/>
          <w:bCs/>
        </w:rPr>
      </w:pPr>
      <w:r>
        <w:t xml:space="preserve">The Port of Boston </w:t>
      </w:r>
      <w:r w:rsidR="009B498F">
        <w:t>has completed its plan</w:t>
      </w:r>
      <w:r>
        <w:t xml:space="preserve"> to change its navigation buoys from Steel to Rotationally Moulded Plastic Buoys </w:t>
      </w:r>
      <w:r w:rsidR="00C949BE">
        <w:t>Navigation</w:t>
      </w:r>
      <w:r>
        <w:t>.</w:t>
      </w:r>
      <w:r w:rsidR="00414DC1">
        <w:t xml:space="preserve"> </w:t>
      </w:r>
      <w:r>
        <w:t xml:space="preserve">These buoys </w:t>
      </w:r>
      <w:r w:rsidR="00AF0321">
        <w:t xml:space="preserve">are lighter than steel and </w:t>
      </w:r>
      <w:r>
        <w:t xml:space="preserve">require smaller ground tackle and is therefore more important that vessels </w:t>
      </w:r>
      <w:r w:rsidRPr="009E25F9">
        <w:rPr>
          <w:b/>
          <w:bCs/>
        </w:rPr>
        <w:t xml:space="preserve">do not use these </w:t>
      </w:r>
      <w:r w:rsidR="00D71B4F">
        <w:rPr>
          <w:b/>
          <w:bCs/>
        </w:rPr>
        <w:t>for mooring.</w:t>
      </w:r>
    </w:p>
    <w:p w14:paraId="371C5483" w14:textId="77777777" w:rsidR="00D71B4F" w:rsidRDefault="00D71B4F" w:rsidP="00C949BE">
      <w:pPr>
        <w:pStyle w:val="BodyText"/>
        <w:jc w:val="both"/>
      </w:pPr>
    </w:p>
    <w:p w14:paraId="4B0E7FC7" w14:textId="77777777" w:rsidR="00D71B4F" w:rsidRDefault="00C949BE" w:rsidP="00C949BE">
      <w:pPr>
        <w:pStyle w:val="BodyText"/>
        <w:jc w:val="both"/>
      </w:pPr>
      <w:r>
        <w:lastRenderedPageBreak/>
        <w:t xml:space="preserve">The attention of mariners is drawn to the Merchant Shipping Act, 1995, Section 219. </w:t>
      </w:r>
      <w:hyperlink r:id="rId13" w:history="1">
        <w:r w:rsidR="00D71B4F">
          <w:rPr>
            <w:rStyle w:val="Hyperlink"/>
          </w:rPr>
          <w:t>Merchant Shipping Act 1995 (legislation.gov.uk)</w:t>
        </w:r>
      </w:hyperlink>
      <w:r w:rsidR="00D71B4F">
        <w:t xml:space="preserve"> </w:t>
      </w:r>
    </w:p>
    <w:p w14:paraId="2FEEF7AA" w14:textId="77777777" w:rsidR="00D71B4F" w:rsidRDefault="00D71B4F" w:rsidP="00C949BE">
      <w:pPr>
        <w:pStyle w:val="BodyText"/>
        <w:jc w:val="both"/>
      </w:pPr>
    </w:p>
    <w:p w14:paraId="27088835" w14:textId="0648BFB3" w:rsidR="00C949BE" w:rsidRDefault="00C949BE" w:rsidP="00C949BE">
      <w:pPr>
        <w:pStyle w:val="BodyText"/>
        <w:jc w:val="both"/>
      </w:pPr>
      <w:r>
        <w:t>It is an offence, without lawful authority or reasonable excuse to:</w:t>
      </w:r>
    </w:p>
    <w:p w14:paraId="0D5E30C6" w14:textId="77777777" w:rsidR="00C949BE" w:rsidRDefault="00AF0321" w:rsidP="00C949BE">
      <w:pPr>
        <w:pStyle w:val="BodyText"/>
        <w:ind w:left="720"/>
      </w:pPr>
      <w:r>
        <w:t xml:space="preserve">        </w:t>
      </w:r>
      <w:r w:rsidR="00C949BE">
        <w:t>intentionally or recklessly damage –</w:t>
      </w:r>
    </w:p>
    <w:p w14:paraId="7181D566" w14:textId="4D6DD8F1" w:rsidR="00C949BE" w:rsidRDefault="00C949BE" w:rsidP="00AF0321">
      <w:pPr>
        <w:pStyle w:val="BodyText"/>
        <w:numPr>
          <w:ilvl w:val="0"/>
          <w:numId w:val="11"/>
        </w:numPr>
      </w:pPr>
      <w:r>
        <w:t>any lighthouse or the lights exhibited in it, or</w:t>
      </w:r>
    </w:p>
    <w:p w14:paraId="1CE4901C" w14:textId="7D421AB0" w:rsidR="00C949BE" w:rsidRDefault="00C949BE" w:rsidP="00AB23D2">
      <w:pPr>
        <w:pStyle w:val="BodyText"/>
        <w:numPr>
          <w:ilvl w:val="0"/>
          <w:numId w:val="11"/>
        </w:numPr>
      </w:pPr>
      <w:r>
        <w:t xml:space="preserve">any lightship, </w:t>
      </w:r>
      <w:proofErr w:type="gramStart"/>
      <w:r>
        <w:t>buoy</w:t>
      </w:r>
      <w:proofErr w:type="gramEnd"/>
      <w:r>
        <w:t xml:space="preserve"> or beacon</w:t>
      </w:r>
    </w:p>
    <w:p w14:paraId="077944F0" w14:textId="63D87195" w:rsidR="00C949BE" w:rsidRDefault="009E25F9" w:rsidP="00AB23D2">
      <w:pPr>
        <w:pStyle w:val="BodyText"/>
        <w:numPr>
          <w:ilvl w:val="0"/>
          <w:numId w:val="11"/>
        </w:numPr>
      </w:pPr>
      <w:r>
        <w:t>t</w:t>
      </w:r>
      <w:r w:rsidR="00C949BE">
        <w:t xml:space="preserve">o remove, cast adrift or sink any lightship, </w:t>
      </w:r>
      <w:proofErr w:type="gramStart"/>
      <w:r w:rsidR="00C949BE">
        <w:t>buoy</w:t>
      </w:r>
      <w:proofErr w:type="gramEnd"/>
      <w:r w:rsidR="00C949BE">
        <w:t xml:space="preserve"> or beacon; or</w:t>
      </w:r>
    </w:p>
    <w:p w14:paraId="52565898" w14:textId="32F60060" w:rsidR="00C949BE" w:rsidRDefault="009E25F9" w:rsidP="00AB23D2">
      <w:pPr>
        <w:pStyle w:val="BodyText"/>
        <w:numPr>
          <w:ilvl w:val="0"/>
          <w:numId w:val="11"/>
        </w:numPr>
      </w:pPr>
      <w:r>
        <w:t>t</w:t>
      </w:r>
      <w:r w:rsidR="00C949BE">
        <w:t xml:space="preserve">o conceal or obscure any lighthouse, buoy or </w:t>
      </w:r>
      <w:proofErr w:type="gramStart"/>
      <w:r w:rsidR="00C949BE">
        <w:t>beacon;</w:t>
      </w:r>
      <w:proofErr w:type="gramEnd"/>
      <w:r w:rsidR="00C949BE">
        <w:t xml:space="preserve">   </w:t>
      </w:r>
    </w:p>
    <w:p w14:paraId="55919BE7" w14:textId="1BFC251E" w:rsidR="00C949BE" w:rsidRDefault="009E25F9" w:rsidP="00AB23D2">
      <w:pPr>
        <w:pStyle w:val="BodyText"/>
        <w:numPr>
          <w:ilvl w:val="0"/>
          <w:numId w:val="11"/>
        </w:numPr>
      </w:pPr>
      <w:r>
        <w:t>t</w:t>
      </w:r>
      <w:r w:rsidR="00C949BE">
        <w:t>o make fast to, or</w:t>
      </w:r>
    </w:p>
    <w:p w14:paraId="4E16E135" w14:textId="3DA0E6FA" w:rsidR="00C949BE" w:rsidRDefault="009E25F9" w:rsidP="00AB23D2">
      <w:pPr>
        <w:pStyle w:val="BodyText"/>
        <w:numPr>
          <w:ilvl w:val="0"/>
          <w:numId w:val="11"/>
        </w:numPr>
      </w:pPr>
      <w:r>
        <w:t>t</w:t>
      </w:r>
      <w:r w:rsidR="00C949BE">
        <w:t xml:space="preserve">o run </w:t>
      </w:r>
      <w:r>
        <w:t>afoul</w:t>
      </w:r>
      <w:r w:rsidR="00C949BE">
        <w:t xml:space="preserve"> of,</w:t>
      </w:r>
    </w:p>
    <w:p w14:paraId="5ECA847F" w14:textId="461DCBD8" w:rsidR="00C949BE" w:rsidRDefault="00AB23D2" w:rsidP="00C949BE">
      <w:pPr>
        <w:pStyle w:val="BodyText"/>
        <w:ind w:left="720"/>
      </w:pPr>
      <w:r>
        <w:t xml:space="preserve">      </w:t>
      </w:r>
      <w:r w:rsidR="00C949BE">
        <w:t xml:space="preserve">any lightship, </w:t>
      </w:r>
      <w:proofErr w:type="gramStart"/>
      <w:r w:rsidR="00C949BE">
        <w:t>buoy</w:t>
      </w:r>
      <w:proofErr w:type="gramEnd"/>
      <w:r w:rsidR="00C949BE">
        <w:t xml:space="preserve"> or beacon.</w:t>
      </w:r>
    </w:p>
    <w:p w14:paraId="0021E9FA" w14:textId="77777777" w:rsidR="009E25F9" w:rsidRDefault="009E25F9" w:rsidP="00C949BE">
      <w:pPr>
        <w:pStyle w:val="BodyText"/>
        <w:ind w:left="720"/>
      </w:pPr>
    </w:p>
    <w:p w14:paraId="1A49D89A" w14:textId="51110132" w:rsidR="00C949BE" w:rsidRDefault="00C949BE" w:rsidP="009E25F9">
      <w:pPr>
        <w:pStyle w:val="BodyText"/>
        <w:ind w:left="360"/>
      </w:pPr>
      <w:r>
        <w:t>A person who is guilty of an offence under this section shall, in addition to being liable for the expense of making good any damage so occasioned, be liable, on summary conviction, to a fine not exceeding level 4 on the standard table</w:t>
      </w:r>
      <w:r w:rsidR="000106D9">
        <w:t>.</w:t>
      </w:r>
    </w:p>
    <w:p w14:paraId="1E0744F8" w14:textId="77777777" w:rsidR="00882759" w:rsidRDefault="00882759" w:rsidP="00276484">
      <w:pPr>
        <w:pStyle w:val="BodyText"/>
        <w:jc w:val="both"/>
      </w:pPr>
    </w:p>
    <w:p w14:paraId="17ED9A57" w14:textId="7F56F558" w:rsidR="00882759" w:rsidRDefault="00882759" w:rsidP="00882759">
      <w:pPr>
        <w:pStyle w:val="BodyText"/>
        <w:jc w:val="center"/>
        <w:rPr>
          <w:b/>
          <w:u w:val="single"/>
        </w:rPr>
      </w:pPr>
      <w:r>
        <w:rPr>
          <w:b/>
          <w:u w:val="single"/>
        </w:rPr>
        <w:t>No.1</w:t>
      </w:r>
      <w:r w:rsidR="00A5024A">
        <w:rPr>
          <w:b/>
          <w:u w:val="single"/>
        </w:rPr>
        <w:t>4</w:t>
      </w:r>
      <w:r>
        <w:rPr>
          <w:b/>
          <w:u w:val="single"/>
        </w:rPr>
        <w:t>: Speed Limit</w:t>
      </w:r>
    </w:p>
    <w:p w14:paraId="1146B095" w14:textId="77777777" w:rsidR="00882759" w:rsidRDefault="00882759" w:rsidP="00882759">
      <w:pPr>
        <w:pStyle w:val="BodyText"/>
        <w:jc w:val="center"/>
        <w:rPr>
          <w:b/>
          <w:u w:val="single"/>
        </w:rPr>
      </w:pPr>
    </w:p>
    <w:p w14:paraId="5FF107B6" w14:textId="77777777" w:rsidR="00882759" w:rsidRDefault="00882759" w:rsidP="00882759">
      <w:pPr>
        <w:pStyle w:val="BodyText"/>
        <w:jc w:val="both"/>
      </w:pPr>
      <w:r>
        <w:t xml:space="preserve">Attention of Mariners is drawn to the speed limit within the Haven. </w:t>
      </w:r>
      <w:r w:rsidR="000106D9">
        <w:t xml:space="preserve">This speed limit is </w:t>
      </w:r>
      <w:r w:rsidR="00224FED">
        <w:t>not set</w:t>
      </w:r>
      <w:r w:rsidR="000106D9">
        <w:t xml:space="preserve"> by the Harbour Authority but </w:t>
      </w:r>
      <w:r w:rsidR="00224FED">
        <w:t>advised b</w:t>
      </w:r>
      <w:r w:rsidR="000106D9">
        <w:t xml:space="preserve">y the Environment Agency. </w:t>
      </w:r>
      <w:r>
        <w:t xml:space="preserve">The Harbour Authority </w:t>
      </w:r>
      <w:r w:rsidR="00414DC1">
        <w:t xml:space="preserve">considers safe speed to be more important and relevant to shipping and </w:t>
      </w:r>
      <w:r>
        <w:t xml:space="preserve">may monitor the speed of vessels having regard to </w:t>
      </w:r>
      <w:r w:rsidR="00414DC1">
        <w:t xml:space="preserve">such </w:t>
      </w:r>
      <w:r w:rsidRPr="00C7694B">
        <w:rPr>
          <w:b/>
        </w:rPr>
        <w:t>safe speed</w:t>
      </w:r>
      <w:r>
        <w:t>. If the Harbour Authority considers that excessive speed is causing a hazard to navigation or a danger to, or embarrassing other vessels, or causing excessive wash</w:t>
      </w:r>
      <w:r w:rsidR="000106D9">
        <w:t xml:space="preserve"> o</w:t>
      </w:r>
      <w:r w:rsidR="0042742E">
        <w:t>r risk damaging the flood defences,</w:t>
      </w:r>
      <w:r>
        <w:t xml:space="preserve"> </w:t>
      </w:r>
      <w:r w:rsidR="0042742E">
        <w:t>it</w:t>
      </w:r>
      <w:r>
        <w:t xml:space="preserve"> will take necessary action.</w:t>
      </w:r>
      <w:r w:rsidR="00414DC1">
        <w:t xml:space="preserve"> See also Rule 6 of the Colregs.</w:t>
      </w:r>
    </w:p>
    <w:p w14:paraId="3CC1CB2D" w14:textId="77777777" w:rsidR="00CC2FAC" w:rsidRDefault="00CC2FAC" w:rsidP="00276484">
      <w:pPr>
        <w:pStyle w:val="BodyText"/>
        <w:jc w:val="both"/>
      </w:pPr>
    </w:p>
    <w:p w14:paraId="41A2B1A6" w14:textId="77777777" w:rsidR="00605620" w:rsidRDefault="00605620" w:rsidP="00771F04">
      <w:pPr>
        <w:pStyle w:val="BodyText"/>
        <w:jc w:val="center"/>
        <w:rPr>
          <w:b/>
          <w:u w:val="single"/>
        </w:rPr>
      </w:pPr>
      <w:r>
        <w:rPr>
          <w:b/>
          <w:u w:val="single"/>
        </w:rPr>
        <w:t>No</w:t>
      </w:r>
      <w:r w:rsidR="00FC4108">
        <w:rPr>
          <w:b/>
          <w:u w:val="single"/>
        </w:rPr>
        <w:t>1</w:t>
      </w:r>
      <w:r w:rsidR="00A5024A">
        <w:rPr>
          <w:b/>
          <w:u w:val="single"/>
        </w:rPr>
        <w:t>5</w:t>
      </w:r>
      <w:r w:rsidR="00D51485">
        <w:rPr>
          <w:b/>
          <w:u w:val="single"/>
        </w:rPr>
        <w:t>: Safe Navigational Watch</w:t>
      </w:r>
      <w:r w:rsidR="00A70859">
        <w:rPr>
          <w:b/>
          <w:u w:val="single"/>
        </w:rPr>
        <w:t xml:space="preserve"> / Stability</w:t>
      </w:r>
    </w:p>
    <w:p w14:paraId="19861442" w14:textId="77777777" w:rsidR="00605620" w:rsidRDefault="00605620">
      <w:pPr>
        <w:pStyle w:val="BodyText"/>
      </w:pPr>
    </w:p>
    <w:p w14:paraId="47C3F17B" w14:textId="554C272D" w:rsidR="00A92751" w:rsidRDefault="00605620" w:rsidP="00276484">
      <w:pPr>
        <w:pStyle w:val="BodyText"/>
        <w:jc w:val="both"/>
        <w:rPr>
          <w:rStyle w:val="Hyperlink"/>
        </w:rPr>
      </w:pPr>
      <w:r>
        <w:t xml:space="preserve">Attention is drawn to Marine Guidance </w:t>
      </w:r>
      <w:r w:rsidR="00EE4037">
        <w:t xml:space="preserve">Note MGN </w:t>
      </w:r>
      <w:r w:rsidR="009336CE">
        <w:t>313(F)</w:t>
      </w:r>
      <w:r>
        <w:t xml:space="preserve"> concerning </w:t>
      </w:r>
      <w:r w:rsidR="00EE4037">
        <w:t>Keeping a Safe Navigational Watch on Fishing Vessels.</w:t>
      </w:r>
      <w:r w:rsidR="00A92751" w:rsidRPr="00A92751">
        <w:t xml:space="preserve"> </w:t>
      </w:r>
      <w:hyperlink r:id="rId14" w:history="1">
        <w:r w:rsidR="00A92751" w:rsidRPr="008F46B1">
          <w:rPr>
            <w:rStyle w:val="Hyperlink"/>
          </w:rPr>
          <w:t>https://www.gov.uk/govern</w:t>
        </w:r>
        <w:r w:rsidR="00A92751" w:rsidRPr="008F46B1">
          <w:rPr>
            <w:rStyle w:val="Hyperlink"/>
          </w:rPr>
          <w:t>m</w:t>
        </w:r>
        <w:r w:rsidR="00A92751" w:rsidRPr="008F46B1">
          <w:rPr>
            <w:rStyle w:val="Hyperlink"/>
          </w:rPr>
          <w:t>ent/publications/mgn-313-keeping-a-safe-navigational-watch-on-fishing-vessels</w:t>
        </w:r>
      </w:hyperlink>
    </w:p>
    <w:p w14:paraId="6587C7AE" w14:textId="77777777" w:rsidR="009E25F9" w:rsidRDefault="009E25F9" w:rsidP="00276484">
      <w:pPr>
        <w:pStyle w:val="BodyText"/>
        <w:jc w:val="both"/>
      </w:pPr>
    </w:p>
    <w:p w14:paraId="4313DCCA" w14:textId="4CF81237" w:rsidR="00CB5AFD" w:rsidRDefault="00EE4037" w:rsidP="00276484">
      <w:pPr>
        <w:pStyle w:val="BodyText"/>
        <w:jc w:val="both"/>
      </w:pPr>
      <w:r>
        <w:t xml:space="preserve">The skipper of all vessels should </w:t>
      </w:r>
      <w:proofErr w:type="gramStart"/>
      <w:r>
        <w:t xml:space="preserve">ensure </w:t>
      </w:r>
      <w:r w:rsidR="00605620">
        <w:t xml:space="preserve">adequate freeboard and stability of </w:t>
      </w:r>
      <w:r>
        <w:t>the vessel</w:t>
      </w:r>
      <w:r w:rsidR="00605620">
        <w:t xml:space="preserve"> at all times</w:t>
      </w:r>
      <w:proofErr w:type="gramEnd"/>
      <w:r>
        <w:t xml:space="preserve">. </w:t>
      </w:r>
      <w:r w:rsidR="00605620">
        <w:t>It is recommended that all skippers of fishing boats unde</w:t>
      </w:r>
      <w:r w:rsidR="009E25F9">
        <w:t>rtake</w:t>
      </w:r>
      <w:r w:rsidR="00605620">
        <w:t xml:space="preserve"> the </w:t>
      </w:r>
      <w:r w:rsidR="009E25F9">
        <w:t>non-statutory</w:t>
      </w:r>
      <w:r w:rsidR="00605620">
        <w:t xml:space="preserve"> MCA stability course.</w:t>
      </w:r>
    </w:p>
    <w:p w14:paraId="1221A510" w14:textId="77777777" w:rsidR="003944B5" w:rsidRDefault="003944B5" w:rsidP="00276484">
      <w:pPr>
        <w:pStyle w:val="BodyText"/>
        <w:jc w:val="both"/>
      </w:pPr>
    </w:p>
    <w:p w14:paraId="5E628993" w14:textId="7C12BD4B" w:rsidR="003944B5" w:rsidRDefault="003944B5" w:rsidP="00276484">
      <w:pPr>
        <w:pStyle w:val="BodyText"/>
        <w:jc w:val="both"/>
      </w:pPr>
      <w:r>
        <w:t xml:space="preserve">Attention is also drawn to Marine Guidance Note MGN 324(M+F) concerning the use of VHF radio and AIS.  This notice concerns incidents that have </w:t>
      </w:r>
      <w:proofErr w:type="spellStart"/>
      <w:r>
        <w:t>occured</w:t>
      </w:r>
      <w:proofErr w:type="spellEnd"/>
      <w:r>
        <w:t xml:space="preserve"> around the UK where the misuse of VHF radio has been a contributary factor. </w:t>
      </w:r>
      <w:hyperlink r:id="rId15" w:history="1">
        <w:r>
          <w:rPr>
            <w:rStyle w:val="Hyperlink"/>
          </w:rPr>
          <w:t>MGN 324 (M+F) Amendment 2 navigation: watchkeeping safety – use of Very High Frequency (VHF) radio and Automatic Identification System (AIS) - GOV.UK (www.gov.uk)</w:t>
        </w:r>
      </w:hyperlink>
    </w:p>
    <w:p w14:paraId="6C0A1ACE" w14:textId="77777777" w:rsidR="00827183" w:rsidRDefault="00827183">
      <w:pPr>
        <w:pStyle w:val="BodyText"/>
        <w:jc w:val="center"/>
        <w:rPr>
          <w:b/>
          <w:u w:val="single"/>
        </w:rPr>
      </w:pPr>
    </w:p>
    <w:p w14:paraId="5AB3407A" w14:textId="77777777" w:rsidR="00E46D51" w:rsidRDefault="00E46D51">
      <w:pPr>
        <w:pStyle w:val="BodyText"/>
        <w:jc w:val="center"/>
        <w:rPr>
          <w:b/>
          <w:u w:val="single"/>
        </w:rPr>
      </w:pPr>
      <w:r>
        <w:rPr>
          <w:b/>
          <w:u w:val="single"/>
        </w:rPr>
        <w:t>No.1</w:t>
      </w:r>
      <w:r w:rsidR="00A5024A">
        <w:rPr>
          <w:b/>
          <w:u w:val="single"/>
        </w:rPr>
        <w:t>6</w:t>
      </w:r>
      <w:r>
        <w:rPr>
          <w:b/>
          <w:u w:val="single"/>
        </w:rPr>
        <w:t>: Interaction</w:t>
      </w:r>
    </w:p>
    <w:p w14:paraId="29BD7B0A" w14:textId="77777777" w:rsidR="00CB5AFD" w:rsidRDefault="00CB5AFD">
      <w:pPr>
        <w:pStyle w:val="BodyText"/>
        <w:jc w:val="center"/>
        <w:rPr>
          <w:b/>
          <w:u w:val="single"/>
        </w:rPr>
      </w:pPr>
    </w:p>
    <w:p w14:paraId="6525E5A1" w14:textId="77777777" w:rsidR="00CB5AFD" w:rsidRDefault="00CD5281" w:rsidP="00276484">
      <w:pPr>
        <w:pStyle w:val="BodyText"/>
        <w:jc w:val="both"/>
      </w:pPr>
      <w:r w:rsidRPr="00CD5281">
        <w:t>Several cases of interaction have</w:t>
      </w:r>
      <w:r>
        <w:t xml:space="preserve"> </w:t>
      </w:r>
      <w:r w:rsidRPr="00CD5281">
        <w:t xml:space="preserve">been </w:t>
      </w:r>
      <w:r>
        <w:t xml:space="preserve">experienced in the river. </w:t>
      </w:r>
      <w:r w:rsidR="000106D9">
        <w:t>(Interaction occurs most</w:t>
      </w:r>
      <w:r w:rsidR="00414DC1">
        <w:t>ly</w:t>
      </w:r>
      <w:r w:rsidR="000106D9">
        <w:t xml:space="preserve"> between vessels of different sizes). Interaction</w:t>
      </w:r>
      <w:r>
        <w:t xml:space="preserve"> has occurred on occasions when fishing boats have attempted to pass commercial vessels </w:t>
      </w:r>
      <w:r w:rsidR="00C7694B">
        <w:t>usually</w:t>
      </w:r>
      <w:r w:rsidR="00A70859">
        <w:t xml:space="preserve"> </w:t>
      </w:r>
      <w:r w:rsidR="007B6F86">
        <w:t xml:space="preserve">at a time </w:t>
      </w:r>
      <w:r w:rsidR="00A70859">
        <w:t>when the larger</w:t>
      </w:r>
      <w:r w:rsidR="00C7694B">
        <w:t xml:space="preserve"> commercial vessel</w:t>
      </w:r>
      <w:r>
        <w:t xml:space="preserve"> commence</w:t>
      </w:r>
      <w:r w:rsidR="00C7694B">
        <w:t>s</w:t>
      </w:r>
      <w:r>
        <w:t xml:space="preserve"> slowing down on their approach to the dock</w:t>
      </w:r>
      <w:r w:rsidR="00AB23D2">
        <w:t xml:space="preserve"> and riverside berths</w:t>
      </w:r>
      <w:r>
        <w:t>. There is a serious risk of interaction</w:t>
      </w:r>
      <w:r w:rsidR="005109B9">
        <w:t>,</w:t>
      </w:r>
      <w:r>
        <w:t xml:space="preserve"> sucking the smaller vessel into the larger vessel, turning the smaller vessel broadsides to the </w:t>
      </w:r>
      <w:proofErr w:type="gramStart"/>
      <w:r>
        <w:t>river</w:t>
      </w:r>
      <w:proofErr w:type="gramEnd"/>
      <w:r>
        <w:t xml:space="preserve"> and therefore causing risk of collision and capsizing. In all cases it is highly recommended that overtaking in the river is only acceptable after </w:t>
      </w:r>
      <w:r w:rsidR="00C7694B">
        <w:t>clear</w:t>
      </w:r>
      <w:r w:rsidR="003E10E1">
        <w:t xml:space="preserve"> </w:t>
      </w:r>
      <w:r>
        <w:t xml:space="preserve">consultation </w:t>
      </w:r>
      <w:r w:rsidR="00CF06EE">
        <w:t xml:space="preserve">and agreement </w:t>
      </w:r>
      <w:r>
        <w:t>between the 2 vessels.</w:t>
      </w:r>
    </w:p>
    <w:p w14:paraId="79E737C3" w14:textId="77777777" w:rsidR="005E1CFE" w:rsidRDefault="005E1CFE" w:rsidP="00EE13D2">
      <w:pPr>
        <w:pStyle w:val="BodyText"/>
        <w:jc w:val="center"/>
        <w:rPr>
          <w:b/>
          <w:szCs w:val="24"/>
          <w:u w:val="single"/>
        </w:rPr>
      </w:pPr>
    </w:p>
    <w:p w14:paraId="365331B8" w14:textId="77777777" w:rsidR="00EE13D2" w:rsidRPr="00EE13D2" w:rsidRDefault="00EE13D2" w:rsidP="00EE13D2">
      <w:pPr>
        <w:pStyle w:val="BodyText"/>
        <w:jc w:val="center"/>
        <w:rPr>
          <w:b/>
          <w:szCs w:val="24"/>
          <w:u w:val="single"/>
        </w:rPr>
      </w:pPr>
      <w:r w:rsidRPr="00EE13D2">
        <w:rPr>
          <w:b/>
          <w:szCs w:val="24"/>
          <w:u w:val="single"/>
        </w:rPr>
        <w:t>No.1</w:t>
      </w:r>
      <w:r w:rsidR="00A5024A">
        <w:rPr>
          <w:b/>
          <w:szCs w:val="24"/>
          <w:u w:val="single"/>
        </w:rPr>
        <w:t>7</w:t>
      </w:r>
      <w:r w:rsidRPr="00EE13D2">
        <w:rPr>
          <w:b/>
          <w:szCs w:val="24"/>
          <w:u w:val="single"/>
        </w:rPr>
        <w:t>: Small Craft in Tidal Waters</w:t>
      </w:r>
    </w:p>
    <w:p w14:paraId="30A73FAE" w14:textId="77777777" w:rsidR="00EE13D2" w:rsidRPr="00EE13D2" w:rsidRDefault="00EE13D2" w:rsidP="00EE13D2">
      <w:pPr>
        <w:pStyle w:val="BodyText"/>
        <w:jc w:val="center"/>
        <w:rPr>
          <w:b/>
          <w:szCs w:val="24"/>
          <w:u w:val="single"/>
        </w:rPr>
      </w:pPr>
    </w:p>
    <w:p w14:paraId="1B42B5E7" w14:textId="77777777" w:rsidR="00EE13D2" w:rsidRPr="00EE13D2" w:rsidRDefault="00EE13D2" w:rsidP="00EE13D2">
      <w:pPr>
        <w:pStyle w:val="BodyText"/>
        <w:jc w:val="both"/>
        <w:rPr>
          <w:szCs w:val="24"/>
        </w:rPr>
      </w:pPr>
      <w:r w:rsidRPr="00EE13D2">
        <w:rPr>
          <w:szCs w:val="24"/>
        </w:rPr>
        <w:t>Water seawards of New Cut are designated by the MCA as “at Sea”. Waters between Grand Sluice and inside the New Cut are category C waters, and waters contained within the dock basin are category B waters.</w:t>
      </w:r>
    </w:p>
    <w:p w14:paraId="69492187" w14:textId="2BB613EC" w:rsidR="00EE13D2" w:rsidRDefault="00EE13D2" w:rsidP="00EE13D2">
      <w:pPr>
        <w:pStyle w:val="BodyText"/>
        <w:jc w:val="both"/>
        <w:rPr>
          <w:szCs w:val="24"/>
        </w:rPr>
      </w:pPr>
      <w:r w:rsidRPr="00EE13D2">
        <w:rPr>
          <w:szCs w:val="24"/>
        </w:rPr>
        <w:lastRenderedPageBreak/>
        <w:t xml:space="preserve">All vessels </w:t>
      </w:r>
      <w:r w:rsidR="00AB23D2">
        <w:rPr>
          <w:szCs w:val="24"/>
        </w:rPr>
        <w:t>navigating in</w:t>
      </w:r>
      <w:r w:rsidRPr="00EE13D2">
        <w:rPr>
          <w:szCs w:val="24"/>
        </w:rPr>
        <w:t xml:space="preserve"> Categorised </w:t>
      </w:r>
      <w:r w:rsidR="00CF06EE">
        <w:rPr>
          <w:szCs w:val="24"/>
        </w:rPr>
        <w:t>W</w:t>
      </w:r>
      <w:r w:rsidRPr="00EE13D2">
        <w:rPr>
          <w:szCs w:val="24"/>
        </w:rPr>
        <w:t>aters</w:t>
      </w:r>
      <w:r w:rsidR="00C7694B">
        <w:rPr>
          <w:szCs w:val="24"/>
        </w:rPr>
        <w:t xml:space="preserve"> and “</w:t>
      </w:r>
      <w:r w:rsidR="00AB23D2">
        <w:rPr>
          <w:szCs w:val="24"/>
        </w:rPr>
        <w:t xml:space="preserve">at </w:t>
      </w:r>
      <w:r w:rsidR="00C7694B">
        <w:rPr>
          <w:szCs w:val="24"/>
        </w:rPr>
        <w:t>Sea”</w:t>
      </w:r>
      <w:r w:rsidRPr="00EE13D2">
        <w:rPr>
          <w:szCs w:val="24"/>
        </w:rPr>
        <w:t xml:space="preserve"> are legally obliged to follow the </w:t>
      </w:r>
      <w:r w:rsidR="00AB23D2">
        <w:rPr>
          <w:szCs w:val="24"/>
        </w:rPr>
        <w:t>Colregs and S</w:t>
      </w:r>
      <w:r w:rsidR="00FD1731">
        <w:rPr>
          <w:szCs w:val="24"/>
        </w:rPr>
        <w:t>OLAS</w:t>
      </w:r>
      <w:r w:rsidR="003468BE">
        <w:rPr>
          <w:szCs w:val="24"/>
        </w:rPr>
        <w:t xml:space="preserve"> Regulations with particular attention to Chapter</w:t>
      </w:r>
      <w:r w:rsidR="00AB23D2">
        <w:rPr>
          <w:szCs w:val="24"/>
        </w:rPr>
        <w:t xml:space="preserve"> V.</w:t>
      </w:r>
    </w:p>
    <w:p w14:paraId="03270A1F" w14:textId="77777777" w:rsidR="00FD1731" w:rsidRPr="00EE13D2" w:rsidRDefault="00FD1731" w:rsidP="00EE13D2">
      <w:pPr>
        <w:pStyle w:val="BodyText"/>
        <w:jc w:val="both"/>
        <w:rPr>
          <w:b/>
          <w:szCs w:val="24"/>
          <w:u w:val="single"/>
        </w:rPr>
      </w:pPr>
    </w:p>
    <w:p w14:paraId="3598243E" w14:textId="0BBC0262" w:rsidR="00EE13D2" w:rsidRDefault="00EE13D2" w:rsidP="00EE13D2">
      <w:pPr>
        <w:pStyle w:val="BodyText"/>
        <w:jc w:val="both"/>
        <w:rPr>
          <w:szCs w:val="24"/>
        </w:rPr>
      </w:pPr>
      <w:r w:rsidRPr="00EE13D2">
        <w:rPr>
          <w:szCs w:val="24"/>
        </w:rPr>
        <w:t xml:space="preserve">Owners, Operators, Yacht Clubs, Marina </w:t>
      </w:r>
      <w:proofErr w:type="gramStart"/>
      <w:r w:rsidRPr="00EE13D2">
        <w:rPr>
          <w:szCs w:val="24"/>
        </w:rPr>
        <w:t>Operators</w:t>
      </w:r>
      <w:proofErr w:type="gramEnd"/>
      <w:r w:rsidRPr="00EE13D2">
        <w:rPr>
          <w:szCs w:val="24"/>
        </w:rPr>
        <w:t xml:space="preserve"> and persons in charge of pleasure and other small craft are warned that tidal waters seaward of Grand Sluice Lock can be </w:t>
      </w:r>
      <w:r w:rsidR="000106D9">
        <w:rPr>
          <w:szCs w:val="24"/>
        </w:rPr>
        <w:t>hazardous</w:t>
      </w:r>
      <w:r w:rsidRPr="00EE13D2">
        <w:rPr>
          <w:szCs w:val="24"/>
        </w:rPr>
        <w:t xml:space="preserve">. </w:t>
      </w:r>
    </w:p>
    <w:p w14:paraId="46B42925" w14:textId="77777777" w:rsidR="00FD1731" w:rsidRPr="00EE13D2" w:rsidRDefault="00FD1731" w:rsidP="00EE13D2">
      <w:pPr>
        <w:pStyle w:val="BodyText"/>
        <w:jc w:val="both"/>
        <w:rPr>
          <w:szCs w:val="24"/>
        </w:rPr>
      </w:pPr>
    </w:p>
    <w:p w14:paraId="28B31D17" w14:textId="33CE967B" w:rsidR="00EE13D2" w:rsidRPr="00EE13D2" w:rsidRDefault="00EE13D2" w:rsidP="00EE13D2">
      <w:pPr>
        <w:pStyle w:val="BodyText"/>
        <w:jc w:val="both"/>
        <w:rPr>
          <w:szCs w:val="24"/>
        </w:rPr>
      </w:pPr>
      <w:r w:rsidRPr="00EE13D2">
        <w:rPr>
          <w:szCs w:val="24"/>
        </w:rPr>
        <w:t xml:space="preserve">Persons in charge of inland waterway vessels, or other vessels not normally used in tidal rivers, should be aware of the dangers of entering tidal waters. Any person in charge of </w:t>
      </w:r>
      <w:r w:rsidR="00626F6E">
        <w:rPr>
          <w:szCs w:val="24"/>
        </w:rPr>
        <w:t xml:space="preserve">a </w:t>
      </w:r>
      <w:r w:rsidRPr="00EE13D2">
        <w:rPr>
          <w:szCs w:val="24"/>
        </w:rPr>
        <w:t>vessel should confirm they have adequate insurance</w:t>
      </w:r>
      <w:r w:rsidR="00626F6E">
        <w:rPr>
          <w:szCs w:val="24"/>
        </w:rPr>
        <w:t xml:space="preserve"> whilst in</w:t>
      </w:r>
      <w:r w:rsidRPr="00EE13D2">
        <w:rPr>
          <w:szCs w:val="24"/>
        </w:rPr>
        <w:t xml:space="preserve"> tidal waters</w:t>
      </w:r>
      <w:r w:rsidR="00626F6E">
        <w:rPr>
          <w:szCs w:val="24"/>
        </w:rPr>
        <w:t>*</w:t>
      </w:r>
      <w:r w:rsidRPr="00EE13D2">
        <w:rPr>
          <w:szCs w:val="24"/>
        </w:rPr>
        <w:t xml:space="preserve">. Occurrences and near misses have occurred in Port of Boston Jurisdiction Waters due to the inability of one vessel to </w:t>
      </w:r>
      <w:r w:rsidR="00EC5B8A">
        <w:rPr>
          <w:szCs w:val="24"/>
        </w:rPr>
        <w:t>communicate</w:t>
      </w:r>
      <w:r w:rsidRPr="00EE13D2">
        <w:rPr>
          <w:szCs w:val="24"/>
        </w:rPr>
        <w:t xml:space="preserve"> with another. It is a local requirement of the Port of Boston, that all vessels navigating within the Ports waters have adequate means of communications which will normally mean carrying a Marine Band VHF Radio capable of receiving and transmitting on </w:t>
      </w:r>
      <w:r w:rsidR="00C7694B">
        <w:rPr>
          <w:szCs w:val="24"/>
        </w:rPr>
        <w:t xml:space="preserve">VHF </w:t>
      </w:r>
      <w:r w:rsidRPr="00EE13D2">
        <w:rPr>
          <w:szCs w:val="24"/>
        </w:rPr>
        <w:t xml:space="preserve">channel 12. </w:t>
      </w:r>
    </w:p>
    <w:p w14:paraId="465DDA42" w14:textId="77777777" w:rsidR="00FD1731" w:rsidRDefault="00FD1731" w:rsidP="00882759">
      <w:pPr>
        <w:pStyle w:val="BodyText"/>
        <w:jc w:val="both"/>
        <w:rPr>
          <w:szCs w:val="24"/>
        </w:rPr>
      </w:pPr>
    </w:p>
    <w:p w14:paraId="7A6FC887" w14:textId="089B3C1D" w:rsidR="008E323C" w:rsidRDefault="00626F6E" w:rsidP="00882759">
      <w:pPr>
        <w:pStyle w:val="BodyText"/>
        <w:jc w:val="both"/>
        <w:rPr>
          <w:szCs w:val="24"/>
        </w:rPr>
      </w:pPr>
      <w:r>
        <w:rPr>
          <w:szCs w:val="24"/>
        </w:rPr>
        <w:t>*</w:t>
      </w:r>
      <w:r w:rsidR="00EE13D2" w:rsidRPr="00EE13D2">
        <w:rPr>
          <w:szCs w:val="24"/>
        </w:rPr>
        <w:t xml:space="preserve">Mariners should ensure that their insurance policy covers them for navigation </w:t>
      </w:r>
      <w:r w:rsidR="0079042E">
        <w:rPr>
          <w:szCs w:val="24"/>
        </w:rPr>
        <w:t xml:space="preserve">at Sea or </w:t>
      </w:r>
      <w:r w:rsidR="00EE13D2" w:rsidRPr="00EE13D2">
        <w:rPr>
          <w:szCs w:val="24"/>
        </w:rPr>
        <w:t>in Categorised Waters otherwise their policies could be null and void.</w:t>
      </w:r>
    </w:p>
    <w:p w14:paraId="3719E91A" w14:textId="77777777" w:rsidR="00EC5B8A" w:rsidRDefault="00EC5B8A" w:rsidP="00882759">
      <w:pPr>
        <w:pStyle w:val="BodyText"/>
        <w:jc w:val="both"/>
        <w:rPr>
          <w:szCs w:val="24"/>
        </w:rPr>
      </w:pPr>
    </w:p>
    <w:p w14:paraId="04C7382C" w14:textId="77777777" w:rsidR="00EC5B8A" w:rsidRDefault="00EC5B8A" w:rsidP="00EC5B8A">
      <w:pPr>
        <w:autoSpaceDE w:val="0"/>
        <w:autoSpaceDN w:val="0"/>
        <w:adjustRightInd w:val="0"/>
        <w:rPr>
          <w:color w:val="0B0C0C"/>
          <w:sz w:val="24"/>
          <w:szCs w:val="24"/>
          <w:lang w:eastAsia="en-GB"/>
        </w:rPr>
      </w:pPr>
      <w:r w:rsidRPr="00EC5B8A">
        <w:rPr>
          <w:bCs/>
          <w:sz w:val="24"/>
          <w:szCs w:val="24"/>
        </w:rPr>
        <w:t xml:space="preserve">The </w:t>
      </w:r>
      <w:r w:rsidRPr="00EC5B8A">
        <w:rPr>
          <w:sz w:val="24"/>
          <w:szCs w:val="24"/>
          <w:lang w:eastAsia="en-GB"/>
        </w:rPr>
        <w:t xml:space="preserve">Merchant Shipping (Watercraft) Order 2023 was introduced on 31st March 2023. </w:t>
      </w:r>
      <w:r w:rsidRPr="00EC5B8A">
        <w:rPr>
          <w:color w:val="0B0C0C"/>
          <w:sz w:val="24"/>
          <w:szCs w:val="24"/>
          <w:lang w:eastAsia="en-GB"/>
        </w:rPr>
        <w:t xml:space="preserve">The changes are designed to ensure that the owners, </w:t>
      </w:r>
      <w:proofErr w:type="gramStart"/>
      <w:r w:rsidRPr="00EC5B8A">
        <w:rPr>
          <w:color w:val="0B0C0C"/>
          <w:sz w:val="24"/>
          <w:szCs w:val="24"/>
          <w:lang w:eastAsia="en-GB"/>
        </w:rPr>
        <w:t>operators</w:t>
      </w:r>
      <w:proofErr w:type="gramEnd"/>
      <w:r w:rsidRPr="00EC5B8A">
        <w:rPr>
          <w:color w:val="0B0C0C"/>
          <w:sz w:val="24"/>
          <w:szCs w:val="24"/>
          <w:lang w:eastAsia="en-GB"/>
        </w:rPr>
        <w:t xml:space="preserve"> and users of</w:t>
      </w:r>
      <w:r>
        <w:rPr>
          <w:color w:val="0B0C0C"/>
          <w:sz w:val="24"/>
          <w:szCs w:val="24"/>
          <w:lang w:eastAsia="en-GB"/>
        </w:rPr>
        <w:t xml:space="preserve"> </w:t>
      </w:r>
      <w:r w:rsidRPr="00EC5B8A">
        <w:rPr>
          <w:color w:val="0B0C0C"/>
          <w:sz w:val="24"/>
          <w:szCs w:val="24"/>
          <w:lang w:eastAsia="en-GB"/>
        </w:rPr>
        <w:t>watercraft within all UK waters (including inland waters) can be held accountable for</w:t>
      </w:r>
      <w:r>
        <w:rPr>
          <w:color w:val="0B0C0C"/>
          <w:sz w:val="24"/>
          <w:szCs w:val="24"/>
          <w:lang w:eastAsia="en-GB"/>
        </w:rPr>
        <w:t xml:space="preserve"> </w:t>
      </w:r>
      <w:r w:rsidRPr="00EC5B8A">
        <w:rPr>
          <w:color w:val="0B0C0C"/>
          <w:sz w:val="24"/>
          <w:szCs w:val="24"/>
          <w:lang w:eastAsia="en-GB"/>
        </w:rPr>
        <w:t>their actions and omissions.</w:t>
      </w:r>
      <w:r>
        <w:rPr>
          <w:color w:val="0B0C0C"/>
          <w:sz w:val="24"/>
          <w:szCs w:val="24"/>
          <w:lang w:eastAsia="en-GB"/>
        </w:rPr>
        <w:t xml:space="preserve"> </w:t>
      </w:r>
      <w:r w:rsidRPr="00EC5B8A">
        <w:rPr>
          <w:color w:val="0B0C0C"/>
          <w:sz w:val="24"/>
          <w:szCs w:val="24"/>
          <w:lang w:eastAsia="en-GB"/>
        </w:rPr>
        <w:t xml:space="preserve">Powered </w:t>
      </w:r>
      <w:proofErr w:type="gramStart"/>
      <w:r w:rsidRPr="00EC5B8A">
        <w:rPr>
          <w:color w:val="0B0C0C"/>
          <w:sz w:val="24"/>
          <w:szCs w:val="24"/>
          <w:lang w:eastAsia="en-GB"/>
        </w:rPr>
        <w:t>watercraft</w:t>
      </w:r>
      <w:proofErr w:type="gramEnd"/>
      <w:r w:rsidRPr="00EC5B8A">
        <w:rPr>
          <w:color w:val="0B0C0C"/>
          <w:sz w:val="24"/>
          <w:szCs w:val="24"/>
          <w:lang w:eastAsia="en-GB"/>
        </w:rPr>
        <w:t xml:space="preserve"> are enjoyed by many people on a regular basis. They are,</w:t>
      </w:r>
      <w:r>
        <w:rPr>
          <w:color w:val="0B0C0C"/>
          <w:sz w:val="24"/>
          <w:szCs w:val="24"/>
          <w:lang w:eastAsia="en-GB"/>
        </w:rPr>
        <w:t xml:space="preserve"> </w:t>
      </w:r>
      <w:r w:rsidRPr="00EC5B8A">
        <w:rPr>
          <w:color w:val="0B0C0C"/>
          <w:sz w:val="24"/>
          <w:szCs w:val="24"/>
          <w:lang w:eastAsia="en-GB"/>
        </w:rPr>
        <w:t>generally, used safely and with respect for the rights of other water users and</w:t>
      </w:r>
      <w:r>
        <w:rPr>
          <w:color w:val="0B0C0C"/>
          <w:sz w:val="24"/>
          <w:szCs w:val="24"/>
          <w:lang w:eastAsia="en-GB"/>
        </w:rPr>
        <w:t xml:space="preserve"> </w:t>
      </w:r>
      <w:r w:rsidRPr="00EC5B8A">
        <w:rPr>
          <w:color w:val="0B0C0C"/>
          <w:sz w:val="24"/>
          <w:szCs w:val="24"/>
          <w:lang w:eastAsia="en-GB"/>
        </w:rPr>
        <w:t>wildlife. However, in a minority of cases, the way in which such craft are used can</w:t>
      </w:r>
      <w:r>
        <w:rPr>
          <w:color w:val="0B0C0C"/>
          <w:sz w:val="24"/>
          <w:szCs w:val="24"/>
          <w:lang w:eastAsia="en-GB"/>
        </w:rPr>
        <w:t xml:space="preserve"> </w:t>
      </w:r>
      <w:r w:rsidRPr="00EC5B8A">
        <w:rPr>
          <w:color w:val="0B0C0C"/>
          <w:sz w:val="24"/>
          <w:szCs w:val="24"/>
          <w:lang w:eastAsia="en-GB"/>
        </w:rPr>
        <w:t>endanger both their users and others.</w:t>
      </w:r>
      <w:r>
        <w:rPr>
          <w:color w:val="0B0C0C"/>
          <w:sz w:val="24"/>
          <w:szCs w:val="24"/>
          <w:lang w:eastAsia="en-GB"/>
        </w:rPr>
        <w:t xml:space="preserve"> </w:t>
      </w:r>
    </w:p>
    <w:p w14:paraId="6A00234E" w14:textId="77777777" w:rsidR="00EC5B8A" w:rsidRDefault="00EC5B8A" w:rsidP="00EC5B8A">
      <w:pPr>
        <w:autoSpaceDE w:val="0"/>
        <w:autoSpaceDN w:val="0"/>
        <w:adjustRightInd w:val="0"/>
        <w:rPr>
          <w:color w:val="0B0C0C"/>
          <w:sz w:val="24"/>
          <w:szCs w:val="24"/>
          <w:lang w:eastAsia="en-GB"/>
        </w:rPr>
      </w:pPr>
    </w:p>
    <w:p w14:paraId="616FD9D0" w14:textId="39D02D89" w:rsidR="00EC5B8A" w:rsidRDefault="00EC5B8A" w:rsidP="00EC5B8A">
      <w:pPr>
        <w:autoSpaceDE w:val="0"/>
        <w:autoSpaceDN w:val="0"/>
        <w:adjustRightInd w:val="0"/>
        <w:rPr>
          <w:color w:val="0B0C0C"/>
          <w:sz w:val="24"/>
          <w:szCs w:val="24"/>
          <w:lang w:eastAsia="en-GB"/>
        </w:rPr>
      </w:pPr>
      <w:r w:rsidRPr="00EC5B8A">
        <w:rPr>
          <w:color w:val="0B0C0C"/>
          <w:sz w:val="24"/>
          <w:szCs w:val="24"/>
          <w:lang w:eastAsia="en-GB"/>
        </w:rPr>
        <w:t xml:space="preserve">The Order creates obligations on users, </w:t>
      </w:r>
      <w:proofErr w:type="gramStart"/>
      <w:r w:rsidRPr="00EC5B8A">
        <w:rPr>
          <w:color w:val="0B0C0C"/>
          <w:sz w:val="24"/>
          <w:szCs w:val="24"/>
          <w:lang w:eastAsia="en-GB"/>
        </w:rPr>
        <w:t>operators</w:t>
      </w:r>
      <w:proofErr w:type="gramEnd"/>
      <w:r w:rsidRPr="00EC5B8A">
        <w:rPr>
          <w:color w:val="0B0C0C"/>
          <w:sz w:val="24"/>
          <w:szCs w:val="24"/>
          <w:lang w:eastAsia="en-GB"/>
        </w:rPr>
        <w:t xml:space="preserve"> and owners of powered</w:t>
      </w:r>
      <w:r>
        <w:rPr>
          <w:color w:val="0B0C0C"/>
          <w:sz w:val="24"/>
          <w:szCs w:val="24"/>
          <w:lang w:eastAsia="en-GB"/>
        </w:rPr>
        <w:t xml:space="preserve"> </w:t>
      </w:r>
      <w:r w:rsidRPr="00EC5B8A">
        <w:rPr>
          <w:color w:val="0B0C0C"/>
          <w:sz w:val="24"/>
          <w:szCs w:val="24"/>
          <w:lang w:eastAsia="en-GB"/>
        </w:rPr>
        <w:t>watercraft, as appropriate, to ensure they protect both themselves and other water</w:t>
      </w:r>
      <w:r>
        <w:rPr>
          <w:color w:val="0B0C0C"/>
          <w:sz w:val="24"/>
          <w:szCs w:val="24"/>
          <w:lang w:eastAsia="en-GB"/>
        </w:rPr>
        <w:t xml:space="preserve"> </w:t>
      </w:r>
      <w:r w:rsidRPr="00EC5B8A">
        <w:rPr>
          <w:color w:val="0B0C0C"/>
          <w:sz w:val="24"/>
          <w:szCs w:val="24"/>
          <w:lang w:eastAsia="en-GB"/>
        </w:rPr>
        <w:t>users from harm. Any person may have responsibilities</w:t>
      </w:r>
      <w:r>
        <w:rPr>
          <w:color w:val="0B0C0C"/>
          <w:sz w:val="24"/>
          <w:szCs w:val="24"/>
          <w:lang w:eastAsia="en-GB"/>
        </w:rPr>
        <w:t xml:space="preserve"> </w:t>
      </w:r>
      <w:r w:rsidRPr="00EC5B8A">
        <w:rPr>
          <w:color w:val="0B0C0C"/>
          <w:sz w:val="24"/>
          <w:szCs w:val="24"/>
          <w:lang w:eastAsia="en-GB"/>
        </w:rPr>
        <w:t>under one or more of these</w:t>
      </w:r>
      <w:r>
        <w:rPr>
          <w:color w:val="0B0C0C"/>
          <w:sz w:val="24"/>
          <w:szCs w:val="24"/>
          <w:lang w:eastAsia="en-GB"/>
        </w:rPr>
        <w:t xml:space="preserve"> </w:t>
      </w:r>
      <w:r w:rsidRPr="00EC5B8A">
        <w:rPr>
          <w:color w:val="0B0C0C"/>
          <w:sz w:val="24"/>
          <w:szCs w:val="24"/>
          <w:lang w:eastAsia="en-GB"/>
        </w:rPr>
        <w:t>terms depending on circumstances. For example, the user or operator of a powered</w:t>
      </w:r>
      <w:r>
        <w:rPr>
          <w:color w:val="0B0C0C"/>
          <w:sz w:val="24"/>
          <w:szCs w:val="24"/>
          <w:lang w:eastAsia="en-GB"/>
        </w:rPr>
        <w:t xml:space="preserve"> </w:t>
      </w:r>
      <w:r w:rsidRPr="00EC5B8A">
        <w:rPr>
          <w:color w:val="0B0C0C"/>
          <w:sz w:val="24"/>
          <w:szCs w:val="24"/>
          <w:lang w:eastAsia="en-GB"/>
        </w:rPr>
        <w:t>watercraft may also be the owner.</w:t>
      </w:r>
    </w:p>
    <w:p w14:paraId="10074967" w14:textId="77777777" w:rsidR="00EC5B8A" w:rsidRPr="00EC5B8A" w:rsidRDefault="00EC5B8A" w:rsidP="00EC5B8A">
      <w:pPr>
        <w:autoSpaceDE w:val="0"/>
        <w:autoSpaceDN w:val="0"/>
        <w:adjustRightInd w:val="0"/>
        <w:rPr>
          <w:color w:val="0B0C0C"/>
          <w:sz w:val="24"/>
          <w:szCs w:val="24"/>
          <w:lang w:eastAsia="en-GB"/>
        </w:rPr>
      </w:pPr>
    </w:p>
    <w:p w14:paraId="1B03DC5A" w14:textId="77777777" w:rsidR="00EC5B8A" w:rsidRPr="00EC5B8A" w:rsidRDefault="00EC5B8A" w:rsidP="00EC5B8A">
      <w:pPr>
        <w:autoSpaceDE w:val="0"/>
        <w:autoSpaceDN w:val="0"/>
        <w:adjustRightInd w:val="0"/>
        <w:rPr>
          <w:color w:val="000000"/>
          <w:sz w:val="24"/>
          <w:szCs w:val="24"/>
          <w:lang w:eastAsia="en-GB"/>
        </w:rPr>
      </w:pPr>
      <w:r w:rsidRPr="00EC5B8A">
        <w:rPr>
          <w:color w:val="000000"/>
          <w:sz w:val="24"/>
          <w:szCs w:val="24"/>
          <w:lang w:eastAsia="en-GB"/>
        </w:rPr>
        <w:t>Under the new legislation, “watercraft” means any type of craft which:-</w:t>
      </w:r>
    </w:p>
    <w:p w14:paraId="7E292FB9" w14:textId="77777777" w:rsidR="00EC5B8A" w:rsidRPr="00EC5B8A" w:rsidRDefault="00EC5B8A" w:rsidP="00EC5B8A">
      <w:pPr>
        <w:autoSpaceDE w:val="0"/>
        <w:autoSpaceDN w:val="0"/>
        <w:adjustRightInd w:val="0"/>
        <w:rPr>
          <w:color w:val="000000"/>
          <w:sz w:val="24"/>
          <w:szCs w:val="24"/>
          <w:lang w:eastAsia="en-GB"/>
        </w:rPr>
      </w:pPr>
      <w:r w:rsidRPr="00EC5B8A">
        <w:rPr>
          <w:color w:val="000000"/>
          <w:sz w:val="24"/>
          <w:szCs w:val="24"/>
          <w:lang w:eastAsia="en-GB"/>
        </w:rPr>
        <w:t>(a) Is capable of moving under its own mechanical power</w:t>
      </w:r>
    </w:p>
    <w:p w14:paraId="0D18D3E8" w14:textId="32F7E9D8" w:rsidR="00EC5B8A" w:rsidRPr="00EC5B8A" w:rsidRDefault="00EC5B8A" w:rsidP="00EC5B8A">
      <w:pPr>
        <w:autoSpaceDE w:val="0"/>
        <w:autoSpaceDN w:val="0"/>
        <w:adjustRightInd w:val="0"/>
        <w:rPr>
          <w:color w:val="000000"/>
          <w:sz w:val="24"/>
          <w:szCs w:val="24"/>
          <w:lang w:eastAsia="en-GB"/>
        </w:rPr>
      </w:pPr>
      <w:r w:rsidRPr="00EC5B8A">
        <w:rPr>
          <w:color w:val="000000"/>
          <w:sz w:val="24"/>
          <w:szCs w:val="24"/>
          <w:lang w:eastAsia="en-GB"/>
        </w:rPr>
        <w:t>(b) Is used, navigated, or situated wholly or partly in or on water, and</w:t>
      </w:r>
    </w:p>
    <w:p w14:paraId="0C861CF6" w14:textId="77777777" w:rsidR="00EC5B8A" w:rsidRPr="00EC5B8A" w:rsidRDefault="00EC5B8A" w:rsidP="00EC5B8A">
      <w:pPr>
        <w:autoSpaceDE w:val="0"/>
        <w:autoSpaceDN w:val="0"/>
        <w:adjustRightInd w:val="0"/>
        <w:rPr>
          <w:color w:val="000000"/>
          <w:sz w:val="24"/>
          <w:szCs w:val="24"/>
          <w:lang w:eastAsia="en-GB"/>
        </w:rPr>
      </w:pPr>
      <w:r w:rsidRPr="00EC5B8A">
        <w:rPr>
          <w:color w:val="000000"/>
          <w:sz w:val="24"/>
          <w:szCs w:val="24"/>
          <w:lang w:eastAsia="en-GB"/>
        </w:rPr>
        <w:t>(c) Is capable of being used to carry one or more persons.</w:t>
      </w:r>
    </w:p>
    <w:p w14:paraId="25D60DDC" w14:textId="3AA5AC72" w:rsidR="00EC5B8A" w:rsidRPr="00EC5B8A" w:rsidRDefault="00EC5B8A" w:rsidP="00EC5B8A">
      <w:pPr>
        <w:autoSpaceDE w:val="0"/>
        <w:autoSpaceDN w:val="0"/>
        <w:adjustRightInd w:val="0"/>
        <w:rPr>
          <w:color w:val="000000"/>
          <w:sz w:val="24"/>
          <w:szCs w:val="24"/>
          <w:lang w:eastAsia="en-GB"/>
        </w:rPr>
      </w:pPr>
      <w:r w:rsidRPr="00EC5B8A">
        <w:rPr>
          <w:color w:val="000000"/>
          <w:sz w:val="24"/>
          <w:szCs w:val="24"/>
          <w:lang w:eastAsia="en-GB"/>
        </w:rPr>
        <w:t>More information and a detailed explanation of the new legislation can be found</w:t>
      </w:r>
      <w:r>
        <w:rPr>
          <w:color w:val="000000"/>
          <w:sz w:val="24"/>
          <w:szCs w:val="24"/>
          <w:lang w:eastAsia="en-GB"/>
        </w:rPr>
        <w:t xml:space="preserve"> </w:t>
      </w:r>
      <w:r w:rsidRPr="00EC5B8A">
        <w:rPr>
          <w:color w:val="000000"/>
          <w:sz w:val="24"/>
          <w:szCs w:val="24"/>
          <w:lang w:eastAsia="en-GB"/>
        </w:rPr>
        <w:t xml:space="preserve">online - </w:t>
      </w:r>
      <w:r w:rsidRPr="00EC5B8A">
        <w:rPr>
          <w:color w:val="0563C2"/>
          <w:sz w:val="24"/>
          <w:szCs w:val="24"/>
          <w:lang w:eastAsia="en-GB"/>
        </w:rPr>
        <w:t>MGN 684 (M) Safety of powered watercraft - GOV.UK (www.gov.uk)</w:t>
      </w:r>
    </w:p>
    <w:p w14:paraId="2D6CE6B2" w14:textId="77777777" w:rsidR="005E1CFE" w:rsidRDefault="005E1CFE">
      <w:pPr>
        <w:pStyle w:val="BodyText"/>
        <w:jc w:val="center"/>
        <w:rPr>
          <w:b/>
          <w:u w:val="single"/>
        </w:rPr>
      </w:pPr>
    </w:p>
    <w:p w14:paraId="7BC3632D" w14:textId="77777777" w:rsidR="00605620" w:rsidRDefault="00605620" w:rsidP="00771F04">
      <w:pPr>
        <w:pStyle w:val="BodyText"/>
        <w:jc w:val="center"/>
        <w:rPr>
          <w:b/>
          <w:u w:val="single"/>
        </w:rPr>
      </w:pPr>
      <w:r>
        <w:rPr>
          <w:b/>
          <w:u w:val="single"/>
        </w:rPr>
        <w:t>No.1</w:t>
      </w:r>
      <w:r w:rsidR="00A5024A">
        <w:rPr>
          <w:b/>
          <w:u w:val="single"/>
        </w:rPr>
        <w:t>8</w:t>
      </w:r>
      <w:r w:rsidR="00D51485">
        <w:rPr>
          <w:b/>
          <w:u w:val="single"/>
        </w:rPr>
        <w:t>: Hazards, Trawling</w:t>
      </w:r>
    </w:p>
    <w:p w14:paraId="11C0B70D" w14:textId="77777777" w:rsidR="00CB5AFD" w:rsidRDefault="00CB5AFD">
      <w:pPr>
        <w:pStyle w:val="BodyText"/>
        <w:jc w:val="center"/>
        <w:rPr>
          <w:b/>
          <w:u w:val="single"/>
        </w:rPr>
      </w:pPr>
    </w:p>
    <w:p w14:paraId="5EE25743" w14:textId="7F61E9EE" w:rsidR="008E58FC" w:rsidRPr="00DC2162" w:rsidRDefault="00605620" w:rsidP="00276484">
      <w:pPr>
        <w:pStyle w:val="NormalWeb"/>
        <w:shd w:val="clear" w:color="auto" w:fill="FFFFFF"/>
        <w:spacing w:after="0"/>
        <w:rPr>
          <w:rStyle w:val="h11"/>
          <w:rFonts w:ascii="Times New Roman" w:hAnsi="Times New Roman" w:cs="Times New Roman"/>
          <w:color w:val="2E74B5"/>
          <w:sz w:val="24"/>
          <w:szCs w:val="24"/>
        </w:rPr>
      </w:pPr>
      <w:r w:rsidRPr="008E58FC">
        <w:rPr>
          <w:rFonts w:ascii="Times New Roman" w:hAnsi="Times New Roman" w:cs="Times New Roman"/>
        </w:rPr>
        <w:t>Attention is drawn to Marine Guidance Note MGN</w:t>
      </w:r>
      <w:r w:rsidR="008E58FC" w:rsidRPr="008E58FC">
        <w:rPr>
          <w:rFonts w:ascii="Times New Roman" w:hAnsi="Times New Roman" w:cs="Times New Roman"/>
        </w:rPr>
        <w:t xml:space="preserve"> </w:t>
      </w:r>
      <w:r w:rsidR="009336CE">
        <w:rPr>
          <w:rFonts w:ascii="Times New Roman" w:hAnsi="Times New Roman" w:cs="Times New Roman"/>
        </w:rPr>
        <w:t>415(F)</w:t>
      </w:r>
      <w:r w:rsidRPr="008E58FC">
        <w:rPr>
          <w:rFonts w:ascii="Times New Roman" w:hAnsi="Times New Roman" w:cs="Times New Roman"/>
        </w:rPr>
        <w:t xml:space="preserve"> –</w:t>
      </w:r>
      <w:r w:rsidR="008E58FC" w:rsidRPr="008E58FC">
        <w:rPr>
          <w:rFonts w:ascii="Times New Roman" w:hAnsi="Times New Roman" w:cs="Times New Roman"/>
        </w:rPr>
        <w:t xml:space="preserve"> </w:t>
      </w:r>
      <w:r w:rsidR="008E58FC" w:rsidRPr="008E58FC">
        <w:rPr>
          <w:rStyle w:val="h11"/>
          <w:rFonts w:ascii="Times New Roman" w:hAnsi="Times New Roman" w:cs="Times New Roman"/>
          <w:color w:val="auto"/>
          <w:sz w:val="24"/>
          <w:szCs w:val="24"/>
        </w:rPr>
        <w:t>Fishing Vessels: The Hazards Associated with Trawling, Including Beam Trawling and Scallop Dredging</w:t>
      </w:r>
      <w:r w:rsidR="008E58FC">
        <w:rPr>
          <w:rStyle w:val="h11"/>
          <w:rFonts w:ascii="Times New Roman" w:hAnsi="Times New Roman" w:cs="Times New Roman"/>
          <w:color w:val="auto"/>
          <w:sz w:val="24"/>
          <w:szCs w:val="24"/>
        </w:rPr>
        <w:t>.</w:t>
      </w:r>
      <w:r w:rsidR="00C7694B">
        <w:rPr>
          <w:rStyle w:val="h11"/>
          <w:rFonts w:ascii="Times New Roman" w:hAnsi="Times New Roman" w:cs="Times New Roman"/>
          <w:color w:val="auto"/>
          <w:sz w:val="24"/>
          <w:szCs w:val="24"/>
        </w:rPr>
        <w:t xml:space="preserve"> </w:t>
      </w:r>
      <w:hyperlink r:id="rId16" w:history="1">
        <w:r w:rsidR="00FD1731" w:rsidRPr="00FD1731">
          <w:rPr>
            <w:rStyle w:val="Hyperlink"/>
            <w:rFonts w:ascii="Times New Roman" w:hAnsi="Times New Roman" w:cs="Times New Roman"/>
          </w:rPr>
          <w:t>MGN 415 Fishing vessels: hazards trawling, including beam trawling and scallop dredging - GOV.UK (www.gov.uk)</w:t>
        </w:r>
      </w:hyperlink>
    </w:p>
    <w:p w14:paraId="2C66076F" w14:textId="77777777" w:rsidR="00FD1731" w:rsidRDefault="00FD1731" w:rsidP="00276484">
      <w:pPr>
        <w:pStyle w:val="NormalWeb"/>
        <w:shd w:val="clear" w:color="auto" w:fill="FFFFFF"/>
        <w:spacing w:after="0"/>
        <w:rPr>
          <w:rStyle w:val="h11"/>
          <w:rFonts w:ascii="Times New Roman" w:hAnsi="Times New Roman" w:cs="Times New Roman"/>
          <w:color w:val="auto"/>
          <w:sz w:val="24"/>
          <w:szCs w:val="24"/>
        </w:rPr>
      </w:pPr>
    </w:p>
    <w:p w14:paraId="2C3A9D4D" w14:textId="26F4CC9D" w:rsidR="008E58FC" w:rsidRDefault="008E58FC" w:rsidP="00276484">
      <w:pPr>
        <w:pStyle w:val="NormalWeb"/>
        <w:shd w:val="clear" w:color="auto" w:fill="FFFFFF"/>
        <w:spacing w:after="0"/>
        <w:rPr>
          <w:rStyle w:val="h11"/>
          <w:rFonts w:ascii="Times New Roman" w:hAnsi="Times New Roman" w:cs="Times New Roman"/>
          <w:color w:val="auto"/>
          <w:sz w:val="24"/>
          <w:szCs w:val="24"/>
        </w:rPr>
      </w:pPr>
      <w:r>
        <w:rPr>
          <w:rStyle w:val="h11"/>
          <w:rFonts w:ascii="Times New Roman" w:hAnsi="Times New Roman" w:cs="Times New Roman"/>
          <w:color w:val="auto"/>
          <w:sz w:val="24"/>
          <w:szCs w:val="24"/>
        </w:rPr>
        <w:t xml:space="preserve">Skippers of fishing vessels engaged in trawling should make themselves aware of any known </w:t>
      </w:r>
      <w:r w:rsidR="001049E5">
        <w:rPr>
          <w:rStyle w:val="h11"/>
          <w:rFonts w:ascii="Times New Roman" w:hAnsi="Times New Roman" w:cs="Times New Roman"/>
          <w:color w:val="auto"/>
          <w:sz w:val="24"/>
          <w:szCs w:val="24"/>
        </w:rPr>
        <w:t>submerged hazards, including the likelihood of the presence of Crab / Lobster Pots</w:t>
      </w:r>
      <w:r w:rsidR="007B6F86">
        <w:rPr>
          <w:rStyle w:val="h11"/>
          <w:rFonts w:ascii="Times New Roman" w:hAnsi="Times New Roman" w:cs="Times New Roman"/>
          <w:color w:val="auto"/>
          <w:sz w:val="24"/>
          <w:szCs w:val="24"/>
        </w:rPr>
        <w:t>, wrecks</w:t>
      </w:r>
      <w:r w:rsidR="00FD1731">
        <w:rPr>
          <w:rStyle w:val="h11"/>
          <w:rFonts w:ascii="Times New Roman" w:hAnsi="Times New Roman" w:cs="Times New Roman"/>
          <w:color w:val="auto"/>
          <w:sz w:val="24"/>
          <w:szCs w:val="24"/>
        </w:rPr>
        <w:t>,</w:t>
      </w:r>
      <w:r w:rsidR="00C7694B">
        <w:rPr>
          <w:rStyle w:val="h11"/>
          <w:rFonts w:ascii="Times New Roman" w:hAnsi="Times New Roman" w:cs="Times New Roman"/>
          <w:color w:val="auto"/>
          <w:sz w:val="24"/>
          <w:szCs w:val="24"/>
        </w:rPr>
        <w:t xml:space="preserve"> submarine cables</w:t>
      </w:r>
      <w:r w:rsidR="00FD1731">
        <w:rPr>
          <w:rStyle w:val="h11"/>
          <w:rFonts w:ascii="Times New Roman" w:hAnsi="Times New Roman" w:cs="Times New Roman"/>
          <w:color w:val="auto"/>
          <w:sz w:val="24"/>
          <w:szCs w:val="24"/>
        </w:rPr>
        <w:t xml:space="preserve"> and sand waves.</w:t>
      </w:r>
    </w:p>
    <w:p w14:paraId="185A6BB8" w14:textId="77777777" w:rsidR="00FD1731" w:rsidRDefault="00FD1731" w:rsidP="00276484">
      <w:pPr>
        <w:pStyle w:val="NormalWeb"/>
        <w:shd w:val="clear" w:color="auto" w:fill="FFFFFF"/>
        <w:spacing w:after="0"/>
        <w:rPr>
          <w:rStyle w:val="h11"/>
          <w:rFonts w:ascii="Times New Roman" w:hAnsi="Times New Roman" w:cs="Times New Roman"/>
          <w:color w:val="auto"/>
          <w:sz w:val="24"/>
          <w:szCs w:val="24"/>
        </w:rPr>
      </w:pPr>
    </w:p>
    <w:p w14:paraId="5FB16564" w14:textId="77777777" w:rsidR="00435DD9" w:rsidRDefault="00E46D51" w:rsidP="00882759">
      <w:pPr>
        <w:pStyle w:val="NormalWeb"/>
        <w:shd w:val="clear" w:color="auto" w:fill="FFFFFF"/>
        <w:spacing w:after="0"/>
        <w:rPr>
          <w:b/>
          <w:u w:val="single"/>
        </w:rPr>
      </w:pPr>
      <w:r>
        <w:rPr>
          <w:rStyle w:val="h11"/>
          <w:rFonts w:ascii="Times New Roman" w:hAnsi="Times New Roman" w:cs="Times New Roman"/>
          <w:color w:val="auto"/>
          <w:sz w:val="24"/>
          <w:szCs w:val="24"/>
        </w:rPr>
        <w:t>Notice is drawn to the notation on charts BA 108 and 1200 regarding the presence of unmarked pots</w:t>
      </w:r>
      <w:r w:rsidR="00626F6E">
        <w:rPr>
          <w:rStyle w:val="h11"/>
          <w:rFonts w:ascii="Times New Roman" w:hAnsi="Times New Roman" w:cs="Times New Roman"/>
          <w:color w:val="auto"/>
          <w:sz w:val="24"/>
          <w:szCs w:val="24"/>
        </w:rPr>
        <w:t xml:space="preserve"> and cables.</w:t>
      </w:r>
    </w:p>
    <w:p w14:paraId="03851616" w14:textId="77777777" w:rsidR="0062783F" w:rsidRDefault="0062783F" w:rsidP="0062783F">
      <w:pPr>
        <w:pStyle w:val="BodyText"/>
        <w:rPr>
          <w:b/>
          <w:u w:val="single"/>
        </w:rPr>
      </w:pPr>
    </w:p>
    <w:p w14:paraId="14C28AFC" w14:textId="2AB52CD1" w:rsidR="008E46FE" w:rsidRDefault="008E46FE" w:rsidP="0062783F">
      <w:pPr>
        <w:pStyle w:val="BodyText"/>
        <w:jc w:val="center"/>
        <w:rPr>
          <w:b/>
          <w:u w:val="single"/>
        </w:rPr>
      </w:pPr>
      <w:r w:rsidRPr="008E46FE">
        <w:rPr>
          <w:b/>
          <w:u w:val="single"/>
        </w:rPr>
        <w:t xml:space="preserve">No </w:t>
      </w:r>
      <w:r w:rsidR="004D13C2">
        <w:rPr>
          <w:b/>
          <w:u w:val="single"/>
        </w:rPr>
        <w:t>1</w:t>
      </w:r>
      <w:r w:rsidR="00A5024A">
        <w:rPr>
          <w:b/>
          <w:u w:val="single"/>
        </w:rPr>
        <w:t>9</w:t>
      </w:r>
      <w:r w:rsidRPr="008E46FE">
        <w:rPr>
          <w:b/>
          <w:u w:val="single"/>
        </w:rPr>
        <w:t xml:space="preserve">: </w:t>
      </w:r>
      <w:r w:rsidR="00401E87">
        <w:rPr>
          <w:b/>
          <w:u w:val="single"/>
        </w:rPr>
        <w:t xml:space="preserve">Sub Sea </w:t>
      </w:r>
      <w:r w:rsidR="00AA6A05">
        <w:rPr>
          <w:b/>
          <w:u w:val="single"/>
        </w:rPr>
        <w:t xml:space="preserve">Electricity </w:t>
      </w:r>
      <w:r w:rsidRPr="008E46FE">
        <w:rPr>
          <w:b/>
          <w:u w:val="single"/>
        </w:rPr>
        <w:t>Cable</w:t>
      </w:r>
      <w:r w:rsidR="00AA6A05">
        <w:rPr>
          <w:b/>
          <w:u w:val="single"/>
        </w:rPr>
        <w:t>s</w:t>
      </w:r>
      <w:r>
        <w:rPr>
          <w:b/>
          <w:u w:val="single"/>
        </w:rPr>
        <w:t xml:space="preserve"> in the Wash</w:t>
      </w:r>
    </w:p>
    <w:p w14:paraId="065A91D5" w14:textId="77777777" w:rsidR="00AA6A05" w:rsidRDefault="00AA6A05" w:rsidP="008E46FE">
      <w:pPr>
        <w:pStyle w:val="BodyText"/>
        <w:jc w:val="center"/>
        <w:rPr>
          <w:b/>
          <w:u w:val="single"/>
        </w:rPr>
      </w:pPr>
    </w:p>
    <w:p w14:paraId="25026B15" w14:textId="55A4B4B3" w:rsidR="00827183" w:rsidRDefault="007B6F86" w:rsidP="0062783F">
      <w:pPr>
        <w:pStyle w:val="BodyText"/>
        <w:rPr>
          <w:b/>
          <w:u w:val="single"/>
        </w:rPr>
      </w:pPr>
      <w:r>
        <w:t>Two</w:t>
      </w:r>
      <w:r w:rsidR="00C177F8">
        <w:t xml:space="preserve"> </w:t>
      </w:r>
      <w:r w:rsidR="00AA6A05">
        <w:t xml:space="preserve">Power cables run from </w:t>
      </w:r>
      <w:r w:rsidR="00626F6E">
        <w:t xml:space="preserve">each of </w:t>
      </w:r>
      <w:r w:rsidR="00C177F8">
        <w:t xml:space="preserve">Race Bank and </w:t>
      </w:r>
      <w:r w:rsidR="00AA6A05">
        <w:t>Lincs Windfarm</w:t>
      </w:r>
      <w:r w:rsidR="00626F6E">
        <w:t>s</w:t>
      </w:r>
      <w:r w:rsidR="00AA6A05">
        <w:t xml:space="preserve"> through the centre of The Wash and make </w:t>
      </w:r>
      <w:r w:rsidR="00491F1C">
        <w:t>landfall close</w:t>
      </w:r>
      <w:r w:rsidR="00AA6A05">
        <w:t xml:space="preserve"> </w:t>
      </w:r>
      <w:r w:rsidR="00491F1C">
        <w:t xml:space="preserve">to </w:t>
      </w:r>
      <w:r w:rsidR="00AA6A05">
        <w:t xml:space="preserve">the entrance of the </w:t>
      </w:r>
      <w:proofErr w:type="gramStart"/>
      <w:r w:rsidR="00AA6A05">
        <w:t>River</w:t>
      </w:r>
      <w:proofErr w:type="gramEnd"/>
      <w:r w:rsidR="00AA6A05">
        <w:t xml:space="preserve"> Nene. </w:t>
      </w:r>
      <w:r w:rsidR="004309F0">
        <w:t>I</w:t>
      </w:r>
      <w:r w:rsidR="00AA6A05">
        <w:t xml:space="preserve">n certain areas, the burial depths of these cables have not reached the </w:t>
      </w:r>
      <w:r w:rsidR="0084263E">
        <w:t xml:space="preserve">expected </w:t>
      </w:r>
      <w:r w:rsidR="00626F6E">
        <w:t xml:space="preserve">burial </w:t>
      </w:r>
      <w:r w:rsidR="0084263E">
        <w:t>depths</w:t>
      </w:r>
      <w:r w:rsidR="00C177F8">
        <w:t xml:space="preserve"> or </w:t>
      </w:r>
      <w:r w:rsidR="00992BD2">
        <w:t xml:space="preserve">recent </w:t>
      </w:r>
      <w:r w:rsidR="00C177F8">
        <w:t xml:space="preserve">hydrographic </w:t>
      </w:r>
      <w:r w:rsidR="00992BD2">
        <w:t xml:space="preserve">surveys indicate that seabed mobility has </w:t>
      </w:r>
      <w:r w:rsidR="00992BD2">
        <w:lastRenderedPageBreak/>
        <w:t>reduced the coverage</w:t>
      </w:r>
      <w:r w:rsidR="009B498F">
        <w:t xml:space="preserve"> and in certain cases the </w:t>
      </w:r>
      <w:r w:rsidR="009A69E3">
        <w:t>cables have become surface laid.</w:t>
      </w:r>
      <w:r w:rsidR="00C177F8">
        <w:t xml:space="preserve"> </w:t>
      </w:r>
      <w:r w:rsidR="00AA6A05">
        <w:t>Mariners should be cauti</w:t>
      </w:r>
      <w:r w:rsidR="00346C39">
        <w:t>ous and prudent when navigating, anchoring</w:t>
      </w:r>
      <w:r w:rsidR="00491F1C">
        <w:t>,</w:t>
      </w:r>
      <w:r w:rsidR="00346C39">
        <w:t xml:space="preserve"> </w:t>
      </w:r>
      <w:proofErr w:type="gramStart"/>
      <w:r w:rsidR="00401E87">
        <w:t>trawling</w:t>
      </w:r>
      <w:proofErr w:type="gramEnd"/>
      <w:r w:rsidR="00401E87">
        <w:t xml:space="preserve"> </w:t>
      </w:r>
      <w:r w:rsidR="00AA6A05">
        <w:t>or working in the vicinity of the cables route</w:t>
      </w:r>
      <w:r w:rsidR="00992BD2">
        <w:t>.</w:t>
      </w:r>
      <w:r w:rsidR="0062783F">
        <w:t xml:space="preserve"> In one location, survey has identified a possible cable free span.  The location is marked by Isolated Danger Buoy Z9.</w:t>
      </w:r>
    </w:p>
    <w:p w14:paraId="0FD09A96" w14:textId="77777777" w:rsidR="00944D4B" w:rsidRDefault="00944D4B">
      <w:pPr>
        <w:rPr>
          <w:b/>
          <w:sz w:val="24"/>
          <w:u w:val="single"/>
        </w:rPr>
      </w:pPr>
      <w:r>
        <w:rPr>
          <w:b/>
          <w:u w:val="single"/>
        </w:rPr>
        <w:br w:type="page"/>
      </w:r>
    </w:p>
    <w:p w14:paraId="68D2D540" w14:textId="25DC4F08" w:rsidR="00CB5AFD" w:rsidRPr="0084263E" w:rsidRDefault="0084263E" w:rsidP="0084263E">
      <w:pPr>
        <w:pStyle w:val="BodyText"/>
        <w:jc w:val="center"/>
        <w:rPr>
          <w:b/>
          <w:u w:val="single"/>
        </w:rPr>
      </w:pPr>
      <w:r w:rsidRPr="0084263E">
        <w:rPr>
          <w:b/>
          <w:u w:val="single"/>
        </w:rPr>
        <w:lastRenderedPageBreak/>
        <w:t xml:space="preserve">No </w:t>
      </w:r>
      <w:r w:rsidR="00A5024A">
        <w:rPr>
          <w:b/>
          <w:u w:val="single"/>
        </w:rPr>
        <w:t>20</w:t>
      </w:r>
      <w:r w:rsidRPr="0084263E">
        <w:rPr>
          <w:b/>
          <w:u w:val="single"/>
        </w:rPr>
        <w:t>: Hazards in the river</w:t>
      </w:r>
    </w:p>
    <w:p w14:paraId="7B4BE32B" w14:textId="77777777" w:rsidR="0084263E" w:rsidRPr="0084263E" w:rsidRDefault="0084263E" w:rsidP="0084263E">
      <w:pPr>
        <w:pStyle w:val="BodyText"/>
        <w:jc w:val="center"/>
        <w:rPr>
          <w:b/>
          <w:u w:val="single"/>
        </w:rPr>
      </w:pPr>
    </w:p>
    <w:p w14:paraId="2956F08B" w14:textId="23E14AAB" w:rsidR="00605620" w:rsidRDefault="0084263E">
      <w:pPr>
        <w:pStyle w:val="BodyText"/>
      </w:pPr>
      <w:r>
        <w:t xml:space="preserve">Any item that is considered by the Harbour Authority to be a hazard to navigation may be removed and disposed </w:t>
      </w:r>
      <w:r w:rsidR="00FD1731">
        <w:t>of or</w:t>
      </w:r>
      <w:r>
        <w:t xml:space="preserve"> made safe to the best of the Harbour Authority</w:t>
      </w:r>
      <w:r w:rsidR="00A57F8B">
        <w:t>’s</w:t>
      </w:r>
      <w:r>
        <w:t xml:space="preserve"> ability. Costs incurred will be chargeable</w:t>
      </w:r>
      <w:r w:rsidR="00A57F8B">
        <w:t xml:space="preserve"> to the owner of the hazard</w:t>
      </w:r>
      <w:r>
        <w:t>.</w:t>
      </w:r>
      <w:r w:rsidR="00C949BE">
        <w:t xml:space="preserve"> When possible, the Harbour Authority will give notice to the owner of removal.</w:t>
      </w:r>
    </w:p>
    <w:p w14:paraId="0756CB28" w14:textId="77777777" w:rsidR="00827183" w:rsidRDefault="00827183" w:rsidP="0042742E">
      <w:pPr>
        <w:pStyle w:val="BodyText"/>
        <w:jc w:val="center"/>
        <w:rPr>
          <w:b/>
          <w:u w:val="single"/>
        </w:rPr>
      </w:pPr>
    </w:p>
    <w:p w14:paraId="27BC7C06" w14:textId="77777777" w:rsidR="0042742E" w:rsidRDefault="0042742E" w:rsidP="0042742E">
      <w:pPr>
        <w:pStyle w:val="BodyText"/>
        <w:jc w:val="center"/>
        <w:rPr>
          <w:b/>
          <w:u w:val="single"/>
        </w:rPr>
      </w:pPr>
      <w:r>
        <w:rPr>
          <w:b/>
          <w:u w:val="single"/>
        </w:rPr>
        <w:t>No.2</w:t>
      </w:r>
      <w:r w:rsidR="00A5024A">
        <w:rPr>
          <w:b/>
          <w:u w:val="single"/>
        </w:rPr>
        <w:t>1</w:t>
      </w:r>
      <w:r>
        <w:rPr>
          <w:b/>
          <w:u w:val="single"/>
        </w:rPr>
        <w:t xml:space="preserve">: Works in </w:t>
      </w:r>
      <w:r w:rsidR="007B6F86">
        <w:rPr>
          <w:b/>
          <w:u w:val="single"/>
        </w:rPr>
        <w:t>Jurisdiction Area</w:t>
      </w:r>
    </w:p>
    <w:p w14:paraId="04EEB864" w14:textId="77777777" w:rsidR="0042742E" w:rsidRDefault="0042742E" w:rsidP="0042742E">
      <w:pPr>
        <w:pStyle w:val="BodyText"/>
        <w:jc w:val="center"/>
        <w:rPr>
          <w:b/>
          <w:u w:val="single"/>
        </w:rPr>
      </w:pPr>
    </w:p>
    <w:p w14:paraId="55248F5F" w14:textId="77777777" w:rsidR="0042742E" w:rsidRDefault="0042742E" w:rsidP="0042742E">
      <w:pPr>
        <w:pStyle w:val="BodyText"/>
        <w:rPr>
          <w:b/>
          <w:bCs/>
        </w:rPr>
      </w:pPr>
      <w:r>
        <w:rPr>
          <w:b/>
          <w:bCs/>
        </w:rPr>
        <w:t xml:space="preserve">DIVING, SURVEYING, RIVER / HARBOUR </w:t>
      </w:r>
      <w:proofErr w:type="gramStart"/>
      <w:r>
        <w:rPr>
          <w:b/>
          <w:bCs/>
        </w:rPr>
        <w:t>WORKS</w:t>
      </w:r>
      <w:proofErr w:type="gramEnd"/>
      <w:r>
        <w:rPr>
          <w:b/>
          <w:bCs/>
        </w:rPr>
        <w:t xml:space="preserve"> OR ANY OTHER OPERATIONS THAT MAY AFFECT NAVIGATION:</w:t>
      </w:r>
    </w:p>
    <w:p w14:paraId="769D0E71" w14:textId="77777777" w:rsidR="0042742E" w:rsidRDefault="0042742E" w:rsidP="0042742E">
      <w:pPr>
        <w:pStyle w:val="BodyText"/>
        <w:jc w:val="both"/>
      </w:pPr>
      <w:r>
        <w:t xml:space="preserve">Prior to commencement within the </w:t>
      </w:r>
      <w:smartTag w:uri="urn:schemas-microsoft-com:office:smarttags" w:element="place">
        <w:smartTag w:uri="urn:schemas-microsoft-com:office:smarttags" w:element="PlaceType">
          <w:r>
            <w:t>Port</w:t>
          </w:r>
        </w:smartTag>
        <w:r>
          <w:t xml:space="preserve"> of </w:t>
        </w:r>
        <w:smartTag w:uri="urn:schemas-microsoft-com:office:smarttags" w:element="PlaceName">
          <w:r>
            <w:t>Boston Jurisdiction Area</w:t>
          </w:r>
        </w:smartTag>
      </w:smartTag>
      <w:r>
        <w:t xml:space="preserve"> of any operation mentioned above, permission must be sought, and clearance granted from the Harbour Master. The form </w:t>
      </w:r>
      <w:r w:rsidR="00992BD2">
        <w:t>“</w:t>
      </w:r>
      <w:r>
        <w:t>Application for Marine Work</w:t>
      </w:r>
      <w:r w:rsidR="00992BD2">
        <w:t>s”</w:t>
      </w:r>
      <w:r>
        <w:t xml:space="preserve">, available from the Harbour Office should be completed. Adequate Risk Assessments and Method Statements will be required. The </w:t>
      </w:r>
      <w:r w:rsidR="00992BD2">
        <w:t>Harbour Authority</w:t>
      </w:r>
      <w:r>
        <w:t xml:space="preserve"> </w:t>
      </w:r>
      <w:r w:rsidR="00992BD2">
        <w:t>will</w:t>
      </w:r>
      <w:r>
        <w:t xml:space="preserve"> make charge</w:t>
      </w:r>
      <w:r w:rsidR="00992BD2">
        <w:t>s</w:t>
      </w:r>
      <w:r>
        <w:t xml:space="preserve"> to cover </w:t>
      </w:r>
      <w:r w:rsidR="00992BD2">
        <w:t>Officers time in the</w:t>
      </w:r>
      <w:r>
        <w:t xml:space="preserve"> administration of these activities</w:t>
      </w:r>
      <w:r w:rsidR="00626F6E">
        <w:t xml:space="preserve"> in line with the current Port Tariff</w:t>
      </w:r>
      <w:r w:rsidR="00050C6A">
        <w:t>.</w:t>
      </w:r>
    </w:p>
    <w:p w14:paraId="02400A94" w14:textId="77777777" w:rsidR="009A69E3" w:rsidRDefault="009A69E3" w:rsidP="0042742E">
      <w:pPr>
        <w:pStyle w:val="BodyText"/>
        <w:jc w:val="both"/>
      </w:pPr>
    </w:p>
    <w:p w14:paraId="6DE27740" w14:textId="77777777" w:rsidR="0042742E" w:rsidRDefault="009A69E3" w:rsidP="009A69E3">
      <w:pPr>
        <w:pStyle w:val="BodyText"/>
        <w:jc w:val="center"/>
        <w:rPr>
          <w:b/>
          <w:bCs/>
          <w:u w:val="single"/>
        </w:rPr>
      </w:pPr>
      <w:r w:rsidRPr="009A69E3">
        <w:rPr>
          <w:b/>
          <w:bCs/>
          <w:u w:val="single"/>
        </w:rPr>
        <w:t xml:space="preserve">No 22: </w:t>
      </w:r>
      <w:r>
        <w:rPr>
          <w:b/>
          <w:bCs/>
          <w:u w:val="single"/>
        </w:rPr>
        <w:t>Barrier &amp; Flood Protection</w:t>
      </w:r>
      <w:r w:rsidRPr="009A69E3">
        <w:rPr>
          <w:b/>
          <w:bCs/>
          <w:u w:val="single"/>
        </w:rPr>
        <w:t xml:space="preserve"> Works</w:t>
      </w:r>
    </w:p>
    <w:p w14:paraId="2405C7E4" w14:textId="77777777" w:rsidR="009A69E3" w:rsidRDefault="009A69E3" w:rsidP="009A69E3">
      <w:pPr>
        <w:pStyle w:val="BodyText"/>
        <w:jc w:val="center"/>
        <w:rPr>
          <w:b/>
          <w:bCs/>
          <w:u w:val="single"/>
        </w:rPr>
      </w:pPr>
    </w:p>
    <w:p w14:paraId="0CD24721" w14:textId="4E202734" w:rsidR="00C673AC" w:rsidRDefault="009A69E3" w:rsidP="00323B03">
      <w:pPr>
        <w:autoSpaceDE w:val="0"/>
        <w:autoSpaceDN w:val="0"/>
        <w:adjustRightInd w:val="0"/>
        <w:jc w:val="both"/>
        <w:rPr>
          <w:sz w:val="24"/>
          <w:szCs w:val="24"/>
        </w:rPr>
      </w:pPr>
      <w:r w:rsidRPr="00C673AC">
        <w:rPr>
          <w:sz w:val="24"/>
          <w:szCs w:val="24"/>
        </w:rPr>
        <w:t>Works will be continuing throughout 202</w:t>
      </w:r>
      <w:r w:rsidR="00FD1731">
        <w:rPr>
          <w:sz w:val="24"/>
          <w:szCs w:val="24"/>
        </w:rPr>
        <w:t>3</w:t>
      </w:r>
      <w:r w:rsidRPr="00C673AC">
        <w:rPr>
          <w:sz w:val="24"/>
          <w:szCs w:val="24"/>
        </w:rPr>
        <w:t xml:space="preserve"> on the above project.</w:t>
      </w:r>
      <w:r w:rsidR="00C673AC" w:rsidRPr="00C673AC">
        <w:rPr>
          <w:sz w:val="24"/>
          <w:szCs w:val="24"/>
        </w:rPr>
        <w:t xml:space="preserve"> Key dates are given below.</w:t>
      </w:r>
    </w:p>
    <w:p w14:paraId="79FF7388" w14:textId="77777777" w:rsidR="00C673AC" w:rsidRDefault="004207F3" w:rsidP="00323B03">
      <w:pPr>
        <w:autoSpaceDE w:val="0"/>
        <w:autoSpaceDN w:val="0"/>
        <w:adjustRightInd w:val="0"/>
        <w:jc w:val="both"/>
        <w:rPr>
          <w:sz w:val="24"/>
          <w:szCs w:val="24"/>
        </w:rPr>
      </w:pPr>
      <w:r>
        <w:rPr>
          <w:sz w:val="24"/>
          <w:szCs w:val="24"/>
        </w:rPr>
        <w:t xml:space="preserve">During the </w:t>
      </w:r>
      <w:r w:rsidR="00323B03">
        <w:rPr>
          <w:sz w:val="24"/>
          <w:szCs w:val="24"/>
        </w:rPr>
        <w:t xml:space="preserve">wet </w:t>
      </w:r>
      <w:r>
        <w:rPr>
          <w:sz w:val="24"/>
          <w:szCs w:val="24"/>
        </w:rPr>
        <w:t xml:space="preserve">dock closure all commercial vessels will </w:t>
      </w:r>
      <w:r w:rsidR="00323B03">
        <w:rPr>
          <w:sz w:val="24"/>
          <w:szCs w:val="24"/>
        </w:rPr>
        <w:t>b</w:t>
      </w:r>
      <w:r>
        <w:rPr>
          <w:sz w:val="24"/>
          <w:szCs w:val="24"/>
        </w:rPr>
        <w:t xml:space="preserve">e berthed on </w:t>
      </w:r>
      <w:r w:rsidR="00323B03">
        <w:rPr>
          <w:sz w:val="24"/>
          <w:szCs w:val="24"/>
        </w:rPr>
        <w:t>one of</w:t>
      </w:r>
      <w:r w:rsidR="004A24C6">
        <w:rPr>
          <w:sz w:val="24"/>
          <w:szCs w:val="24"/>
        </w:rPr>
        <w:t xml:space="preserve"> three</w:t>
      </w:r>
      <w:r w:rsidR="00323B03">
        <w:rPr>
          <w:sz w:val="24"/>
          <w:szCs w:val="24"/>
        </w:rPr>
        <w:t xml:space="preserve"> </w:t>
      </w:r>
      <w:r>
        <w:rPr>
          <w:sz w:val="24"/>
          <w:szCs w:val="24"/>
        </w:rPr>
        <w:t xml:space="preserve">the riverside quays. </w:t>
      </w:r>
      <w:r w:rsidR="00C673AC">
        <w:rPr>
          <w:sz w:val="24"/>
          <w:szCs w:val="24"/>
        </w:rPr>
        <w:t xml:space="preserve">Turning of vessels has been simulated </w:t>
      </w:r>
      <w:r w:rsidR="00323B03">
        <w:rPr>
          <w:sz w:val="24"/>
          <w:szCs w:val="24"/>
        </w:rPr>
        <w:t xml:space="preserve">at HR Wallingford </w:t>
      </w:r>
      <w:r w:rsidR="00C673AC">
        <w:rPr>
          <w:sz w:val="24"/>
          <w:szCs w:val="24"/>
        </w:rPr>
        <w:t xml:space="preserve">and a turning dolphin, situated some 25m downriver of the existing knuckle </w:t>
      </w:r>
      <w:r w:rsidR="00323B03">
        <w:rPr>
          <w:sz w:val="24"/>
          <w:szCs w:val="24"/>
        </w:rPr>
        <w:t>has been constructed to</w:t>
      </w:r>
      <w:r w:rsidR="00C673AC">
        <w:rPr>
          <w:sz w:val="24"/>
          <w:szCs w:val="24"/>
        </w:rPr>
        <w:t xml:space="preserve"> allow this to manoeuvre to be carried out safely. </w:t>
      </w:r>
      <w:r w:rsidR="00323B03">
        <w:rPr>
          <w:sz w:val="24"/>
          <w:szCs w:val="24"/>
        </w:rPr>
        <w:t xml:space="preserve">The dolphin will be removed </w:t>
      </w:r>
      <w:r>
        <w:rPr>
          <w:sz w:val="24"/>
          <w:szCs w:val="24"/>
        </w:rPr>
        <w:t xml:space="preserve">at the end of the project. </w:t>
      </w:r>
      <w:r w:rsidR="00C673AC">
        <w:rPr>
          <w:sz w:val="24"/>
          <w:szCs w:val="24"/>
        </w:rPr>
        <w:t xml:space="preserve">Every </w:t>
      </w:r>
      <w:r w:rsidR="00323B03">
        <w:rPr>
          <w:sz w:val="24"/>
          <w:szCs w:val="24"/>
        </w:rPr>
        <w:t xml:space="preserve">commercial </w:t>
      </w:r>
      <w:r w:rsidR="00C673AC">
        <w:rPr>
          <w:sz w:val="24"/>
          <w:szCs w:val="24"/>
        </w:rPr>
        <w:t>vessel will need to turn on this dolphin</w:t>
      </w:r>
      <w:r w:rsidR="004A24C6">
        <w:rPr>
          <w:sz w:val="24"/>
          <w:szCs w:val="24"/>
        </w:rPr>
        <w:t>,</w:t>
      </w:r>
      <w:r w:rsidR="00C673AC">
        <w:rPr>
          <w:sz w:val="24"/>
          <w:szCs w:val="24"/>
        </w:rPr>
        <w:t xml:space="preserve"> during</w:t>
      </w:r>
      <w:r w:rsidR="004A24C6">
        <w:rPr>
          <w:sz w:val="24"/>
          <w:szCs w:val="24"/>
        </w:rPr>
        <w:t xml:space="preserve"> which time</w:t>
      </w:r>
      <w:r w:rsidR="00C673AC">
        <w:rPr>
          <w:sz w:val="24"/>
          <w:szCs w:val="24"/>
        </w:rPr>
        <w:t xml:space="preserve"> the manoeuvr</w:t>
      </w:r>
      <w:r w:rsidR="004A24C6">
        <w:rPr>
          <w:sz w:val="24"/>
          <w:szCs w:val="24"/>
        </w:rPr>
        <w:t>ing</w:t>
      </w:r>
      <w:r>
        <w:rPr>
          <w:sz w:val="24"/>
          <w:szCs w:val="24"/>
        </w:rPr>
        <w:t xml:space="preserve"> </w:t>
      </w:r>
      <w:r w:rsidR="00C673AC">
        <w:rPr>
          <w:sz w:val="24"/>
          <w:szCs w:val="24"/>
        </w:rPr>
        <w:t>vessel will be across the river</w:t>
      </w:r>
      <w:r w:rsidR="004A24C6">
        <w:rPr>
          <w:sz w:val="24"/>
          <w:szCs w:val="24"/>
        </w:rPr>
        <w:t>.</w:t>
      </w:r>
      <w:r w:rsidR="00323B03">
        <w:rPr>
          <w:sz w:val="24"/>
          <w:szCs w:val="24"/>
        </w:rPr>
        <w:t xml:space="preserve"> </w:t>
      </w:r>
      <w:r w:rsidR="00C673AC">
        <w:rPr>
          <w:sz w:val="24"/>
          <w:szCs w:val="24"/>
        </w:rPr>
        <w:t xml:space="preserve">The Harbour Authority </w:t>
      </w:r>
      <w:r w:rsidR="00323B03">
        <w:rPr>
          <w:sz w:val="24"/>
          <w:szCs w:val="24"/>
        </w:rPr>
        <w:t xml:space="preserve">will advise mariners of the </w:t>
      </w:r>
      <w:r w:rsidR="00050C6A">
        <w:rPr>
          <w:sz w:val="24"/>
          <w:szCs w:val="24"/>
        </w:rPr>
        <w:t xml:space="preserve">number and </w:t>
      </w:r>
      <w:r w:rsidR="00323B03">
        <w:rPr>
          <w:sz w:val="24"/>
          <w:szCs w:val="24"/>
        </w:rPr>
        <w:t>expected time of vessels swinging</w:t>
      </w:r>
      <w:r w:rsidR="002324BD">
        <w:rPr>
          <w:sz w:val="24"/>
          <w:szCs w:val="24"/>
        </w:rPr>
        <w:t xml:space="preserve">. With the limited number of </w:t>
      </w:r>
      <w:proofErr w:type="spellStart"/>
      <w:r w:rsidR="002324BD">
        <w:rPr>
          <w:sz w:val="24"/>
          <w:szCs w:val="24"/>
        </w:rPr>
        <w:t>berths</w:t>
      </w:r>
      <w:proofErr w:type="spellEnd"/>
      <w:r w:rsidR="002324BD">
        <w:rPr>
          <w:sz w:val="24"/>
          <w:szCs w:val="24"/>
        </w:rPr>
        <w:t xml:space="preserve"> and limited river width available on the riverside, manoeuvring and passing of ships </w:t>
      </w:r>
      <w:r w:rsidR="00F17A1E">
        <w:rPr>
          <w:sz w:val="24"/>
          <w:szCs w:val="24"/>
        </w:rPr>
        <w:t xml:space="preserve">off these berths </w:t>
      </w:r>
      <w:r w:rsidR="002324BD">
        <w:rPr>
          <w:sz w:val="24"/>
          <w:szCs w:val="24"/>
        </w:rPr>
        <w:t xml:space="preserve">will </w:t>
      </w:r>
      <w:r w:rsidR="004A24C6">
        <w:rPr>
          <w:sz w:val="24"/>
          <w:szCs w:val="24"/>
        </w:rPr>
        <w:t xml:space="preserve">be </w:t>
      </w:r>
      <w:r w:rsidR="00F17A1E">
        <w:rPr>
          <w:sz w:val="24"/>
          <w:szCs w:val="24"/>
        </w:rPr>
        <w:t xml:space="preserve">necessary on most tides. Such movements including swinging on the dolphin will </w:t>
      </w:r>
      <w:r w:rsidR="002324BD">
        <w:rPr>
          <w:sz w:val="24"/>
          <w:szCs w:val="24"/>
        </w:rPr>
        <w:t xml:space="preserve">occur close to </w:t>
      </w:r>
      <w:r w:rsidR="00F17A1E">
        <w:rPr>
          <w:sz w:val="24"/>
          <w:szCs w:val="24"/>
        </w:rPr>
        <w:t>h</w:t>
      </w:r>
      <w:r w:rsidR="002324BD">
        <w:rPr>
          <w:sz w:val="24"/>
          <w:szCs w:val="24"/>
        </w:rPr>
        <w:t xml:space="preserve">igh </w:t>
      </w:r>
      <w:r w:rsidR="00F17A1E">
        <w:rPr>
          <w:sz w:val="24"/>
          <w:szCs w:val="24"/>
        </w:rPr>
        <w:t>w</w:t>
      </w:r>
      <w:r w:rsidR="002324BD">
        <w:rPr>
          <w:sz w:val="24"/>
          <w:szCs w:val="24"/>
        </w:rPr>
        <w:t xml:space="preserve">ater. </w:t>
      </w:r>
      <w:r w:rsidR="00F17A1E">
        <w:rPr>
          <w:sz w:val="24"/>
          <w:szCs w:val="24"/>
        </w:rPr>
        <w:t xml:space="preserve">As part of their passage planning, all mariners should </w:t>
      </w:r>
      <w:proofErr w:type="gramStart"/>
      <w:r w:rsidR="00F17A1E">
        <w:rPr>
          <w:sz w:val="24"/>
          <w:szCs w:val="24"/>
        </w:rPr>
        <w:t>take into account</w:t>
      </w:r>
      <w:proofErr w:type="gramEnd"/>
      <w:r w:rsidR="00F17A1E">
        <w:rPr>
          <w:sz w:val="24"/>
          <w:szCs w:val="24"/>
        </w:rPr>
        <w:t xml:space="preserve"> that they will encounter ships that are </w:t>
      </w:r>
      <w:r w:rsidR="004A24C6">
        <w:rPr>
          <w:sz w:val="24"/>
          <w:szCs w:val="24"/>
        </w:rPr>
        <w:t>manoeuvring between the Tidal Barrier and Church Point, proceed with caution and always act in a seamanlike manner.</w:t>
      </w:r>
      <w:r w:rsidR="00F17A1E">
        <w:rPr>
          <w:sz w:val="24"/>
          <w:szCs w:val="24"/>
        </w:rPr>
        <w:t xml:space="preserve">  </w:t>
      </w:r>
    </w:p>
    <w:p w14:paraId="58003199" w14:textId="77777777" w:rsidR="00C673AC" w:rsidRPr="00C673AC" w:rsidRDefault="00C673AC" w:rsidP="00C673AC">
      <w:pPr>
        <w:autoSpaceDE w:val="0"/>
        <w:autoSpaceDN w:val="0"/>
        <w:adjustRightInd w:val="0"/>
        <w:rPr>
          <w:sz w:val="24"/>
          <w:szCs w:val="24"/>
        </w:rPr>
      </w:pPr>
    </w:p>
    <w:p w14:paraId="1FEC5192" w14:textId="09F71570" w:rsidR="004A24C6" w:rsidRDefault="008813DE" w:rsidP="00C673AC">
      <w:pPr>
        <w:pStyle w:val="BodyText"/>
        <w:rPr>
          <w:szCs w:val="24"/>
          <w:lang w:eastAsia="en-GB"/>
        </w:rPr>
      </w:pPr>
      <w:r w:rsidRPr="00050C6A">
        <w:rPr>
          <w:b/>
          <w:bCs/>
          <w:szCs w:val="24"/>
          <w:lang w:eastAsia="en-GB"/>
        </w:rPr>
        <w:t>Early</w:t>
      </w:r>
      <w:r w:rsidR="00050C6A" w:rsidRPr="00050C6A">
        <w:rPr>
          <w:b/>
          <w:bCs/>
          <w:szCs w:val="24"/>
          <w:lang w:eastAsia="en-GB"/>
        </w:rPr>
        <w:t xml:space="preserve"> to </w:t>
      </w:r>
      <w:proofErr w:type="spellStart"/>
      <w:r w:rsidR="00050C6A" w:rsidRPr="00050C6A">
        <w:rPr>
          <w:b/>
          <w:bCs/>
          <w:szCs w:val="24"/>
          <w:lang w:eastAsia="en-GB"/>
        </w:rPr>
        <w:t xml:space="preserve">mid </w:t>
      </w:r>
      <w:r w:rsidRPr="00050C6A">
        <w:rPr>
          <w:b/>
          <w:bCs/>
          <w:szCs w:val="24"/>
          <w:lang w:eastAsia="en-GB"/>
        </w:rPr>
        <w:t>202</w:t>
      </w:r>
      <w:r w:rsidR="00FD1731">
        <w:rPr>
          <w:b/>
          <w:bCs/>
          <w:szCs w:val="24"/>
          <w:lang w:eastAsia="en-GB"/>
        </w:rPr>
        <w:t>3</w:t>
      </w:r>
      <w:proofErr w:type="spellEnd"/>
      <w:r>
        <w:rPr>
          <w:szCs w:val="24"/>
          <w:lang w:eastAsia="en-GB"/>
        </w:rPr>
        <w:t xml:space="preserve"> for a period of approximately 14 months the wet dock will be closed to traffic. </w:t>
      </w:r>
    </w:p>
    <w:p w14:paraId="66FE0FD3" w14:textId="77777777" w:rsidR="00FD1731" w:rsidRDefault="00FD1731" w:rsidP="00C673AC">
      <w:pPr>
        <w:pStyle w:val="BodyText"/>
        <w:rPr>
          <w:szCs w:val="24"/>
          <w:lang w:eastAsia="en-GB"/>
        </w:rPr>
      </w:pPr>
    </w:p>
    <w:p w14:paraId="213F5333" w14:textId="7979478A" w:rsidR="008813DE" w:rsidRDefault="00050C6A" w:rsidP="00C673AC">
      <w:pPr>
        <w:pStyle w:val="BodyText"/>
        <w:rPr>
          <w:szCs w:val="24"/>
          <w:lang w:eastAsia="en-GB"/>
        </w:rPr>
      </w:pPr>
      <w:r>
        <w:rPr>
          <w:b/>
          <w:bCs/>
          <w:szCs w:val="24"/>
          <w:lang w:eastAsia="en-GB"/>
        </w:rPr>
        <w:t xml:space="preserve">Mid to late </w:t>
      </w:r>
      <w:r w:rsidR="00E77C19" w:rsidRPr="00050C6A">
        <w:rPr>
          <w:b/>
          <w:bCs/>
          <w:szCs w:val="24"/>
          <w:lang w:eastAsia="en-GB"/>
        </w:rPr>
        <w:t>202</w:t>
      </w:r>
      <w:r w:rsidR="00FD1731">
        <w:rPr>
          <w:b/>
          <w:bCs/>
          <w:szCs w:val="24"/>
          <w:lang w:eastAsia="en-GB"/>
        </w:rPr>
        <w:t>4</w:t>
      </w:r>
      <w:r w:rsidR="00E77C19">
        <w:rPr>
          <w:szCs w:val="24"/>
          <w:lang w:eastAsia="en-GB"/>
        </w:rPr>
        <w:t xml:space="preserve"> Wet dock re-opens, turning dolphin is removed.</w:t>
      </w:r>
    </w:p>
    <w:p w14:paraId="156787B3" w14:textId="77777777" w:rsidR="004207F3" w:rsidRDefault="004207F3" w:rsidP="00C673AC">
      <w:pPr>
        <w:pStyle w:val="BodyText"/>
        <w:rPr>
          <w:szCs w:val="24"/>
          <w:lang w:eastAsia="en-GB"/>
        </w:rPr>
      </w:pPr>
    </w:p>
    <w:p w14:paraId="3FCD8C09" w14:textId="77777777" w:rsidR="004207F3" w:rsidRPr="004207F3" w:rsidRDefault="004207F3" w:rsidP="004207F3">
      <w:pPr>
        <w:pStyle w:val="BodyText"/>
        <w:jc w:val="center"/>
        <w:rPr>
          <w:b/>
          <w:bCs/>
          <w:u w:val="single"/>
        </w:rPr>
      </w:pPr>
      <w:r w:rsidRPr="004207F3">
        <w:rPr>
          <w:b/>
          <w:bCs/>
          <w:szCs w:val="24"/>
          <w:u w:val="single"/>
          <w:lang w:eastAsia="en-GB"/>
        </w:rPr>
        <w:t>No 23: Operation</w:t>
      </w:r>
      <w:r>
        <w:rPr>
          <w:b/>
          <w:bCs/>
          <w:szCs w:val="24"/>
          <w:u w:val="single"/>
          <w:lang w:eastAsia="en-GB"/>
        </w:rPr>
        <w:t>al</w:t>
      </w:r>
      <w:r w:rsidRPr="004207F3">
        <w:rPr>
          <w:b/>
          <w:bCs/>
          <w:szCs w:val="24"/>
          <w:u w:val="single"/>
          <w:lang w:eastAsia="en-GB"/>
        </w:rPr>
        <w:t xml:space="preserve"> Bow Thrusters</w:t>
      </w:r>
    </w:p>
    <w:p w14:paraId="4B81FCFA" w14:textId="77777777" w:rsidR="00C673AC" w:rsidRDefault="00C673AC" w:rsidP="009A69E3">
      <w:pPr>
        <w:pStyle w:val="BodyText"/>
      </w:pPr>
    </w:p>
    <w:p w14:paraId="54D2D624" w14:textId="5F0C0170" w:rsidR="004207F3" w:rsidRDefault="004207F3" w:rsidP="00E77C19">
      <w:pPr>
        <w:pStyle w:val="BodyText"/>
        <w:jc w:val="both"/>
      </w:pPr>
      <w:r>
        <w:t xml:space="preserve">During the period of time that the dock is temporarily </w:t>
      </w:r>
      <w:r w:rsidR="00ED5E40">
        <w:t>closed,</w:t>
      </w:r>
      <w:r>
        <w:t xml:space="preserve"> and all commercial vessels have to swing in the river, Owners, Charterers &amp; </w:t>
      </w:r>
      <w:proofErr w:type="gramStart"/>
      <w:r>
        <w:t>Masters</w:t>
      </w:r>
      <w:proofErr w:type="gramEnd"/>
      <w:r>
        <w:t xml:space="preserve"> will need to confirm to the Harbour Authority via their ships agents that their vessels are fitted with operational Bow Thrusters before they are accepted as being suitable. The Harbour </w:t>
      </w:r>
      <w:r w:rsidR="005E74A4">
        <w:t xml:space="preserve">Master, his assistants or </w:t>
      </w:r>
      <w:r w:rsidR="00ED5E40">
        <w:t>deputies’</w:t>
      </w:r>
      <w:r w:rsidR="005E74A4">
        <w:t xml:space="preserve"> decision on the suitability of vessels is final.</w:t>
      </w:r>
    </w:p>
    <w:p w14:paraId="376DFC52" w14:textId="77777777" w:rsidR="009A69E3" w:rsidRDefault="009A69E3" w:rsidP="004207F3">
      <w:pPr>
        <w:pStyle w:val="BodyText"/>
        <w:jc w:val="both"/>
        <w:rPr>
          <w:b/>
          <w:bCs/>
          <w:u w:val="single"/>
        </w:rPr>
      </w:pPr>
    </w:p>
    <w:p w14:paraId="231C3B6B" w14:textId="001097BC" w:rsidR="00B16929" w:rsidRDefault="00B16929" w:rsidP="00B16929">
      <w:pPr>
        <w:pStyle w:val="BodyText"/>
        <w:jc w:val="center"/>
        <w:rPr>
          <w:b/>
          <w:bCs/>
          <w:u w:val="single"/>
        </w:rPr>
      </w:pPr>
      <w:r>
        <w:rPr>
          <w:b/>
          <w:bCs/>
          <w:u w:val="single"/>
        </w:rPr>
        <w:t>No.24: Bunkering</w:t>
      </w:r>
    </w:p>
    <w:p w14:paraId="1799A7E5" w14:textId="7CCAB031" w:rsidR="00B16929" w:rsidRDefault="00B16929" w:rsidP="00B16929">
      <w:pPr>
        <w:pStyle w:val="BodyText"/>
        <w:jc w:val="center"/>
        <w:rPr>
          <w:b/>
          <w:bCs/>
          <w:u w:val="single"/>
        </w:rPr>
      </w:pPr>
    </w:p>
    <w:p w14:paraId="27FCBF63" w14:textId="313F37FD" w:rsidR="00D067CE" w:rsidRDefault="00ED5E40" w:rsidP="00ED5E40">
      <w:pPr>
        <w:pStyle w:val="BodyText"/>
      </w:pPr>
      <w:r>
        <w:t>The Port of Boston has a bunk</w:t>
      </w:r>
      <w:r w:rsidR="00C963CA">
        <w:t>ering</w:t>
      </w:r>
      <w:r>
        <w:t xml:space="preserve"> policy and pre bunkering checklist which must be completed before any bunkering or transferring of waste oil ashore can commence.  </w:t>
      </w:r>
      <w:r w:rsidR="00C963CA">
        <w:t xml:space="preserve">A minimum of 24 </w:t>
      </w:r>
      <w:r w:rsidR="00FD1731">
        <w:t>hours’ notice</w:t>
      </w:r>
      <w:r w:rsidR="00C963CA">
        <w:t xml:space="preserve"> should be provided to the Harbour Authority via ships agents prior to bunkering.</w:t>
      </w:r>
    </w:p>
    <w:p w14:paraId="2BF70459" w14:textId="3E6EA7B1" w:rsidR="00281D79" w:rsidRDefault="00281D79" w:rsidP="00ED5E40">
      <w:pPr>
        <w:pStyle w:val="BodyText"/>
      </w:pPr>
    </w:p>
    <w:p w14:paraId="36241794" w14:textId="11E46241" w:rsidR="00281D79" w:rsidRDefault="00281D79" w:rsidP="00281D79">
      <w:pPr>
        <w:pStyle w:val="BodyText"/>
        <w:jc w:val="center"/>
        <w:rPr>
          <w:b/>
          <w:bCs/>
          <w:u w:val="single"/>
        </w:rPr>
      </w:pPr>
      <w:r w:rsidRPr="00281D79">
        <w:rPr>
          <w:b/>
          <w:bCs/>
          <w:u w:val="single"/>
        </w:rPr>
        <w:t>No.25 Declared Draughts</w:t>
      </w:r>
    </w:p>
    <w:p w14:paraId="019A23E5" w14:textId="115FB839" w:rsidR="00281D79" w:rsidRDefault="00281D79" w:rsidP="00281D79">
      <w:pPr>
        <w:pStyle w:val="BodyText"/>
        <w:jc w:val="center"/>
        <w:rPr>
          <w:b/>
          <w:bCs/>
          <w:u w:val="single"/>
        </w:rPr>
      </w:pPr>
    </w:p>
    <w:p w14:paraId="6645D48D" w14:textId="77777777" w:rsidR="00281D79" w:rsidRDefault="00281D79" w:rsidP="00281D79">
      <w:pPr>
        <w:pStyle w:val="BodyText"/>
      </w:pPr>
      <w:r>
        <w:t xml:space="preserve">There have been instances where the inward bound draughts for vessels have been mis-declared when booking the Pilot. These mis-declarations have only become known when the Pilot has boarded the vessel and different draughts have been provided by the Master during the Master/Pilot Exchange or have been observed by the Pilot from the Pilot boat. </w:t>
      </w:r>
    </w:p>
    <w:p w14:paraId="0BDDAE00" w14:textId="77777777" w:rsidR="00281D79" w:rsidRDefault="00281D79" w:rsidP="00281D79">
      <w:pPr>
        <w:pStyle w:val="BodyText"/>
      </w:pPr>
    </w:p>
    <w:p w14:paraId="6148C827" w14:textId="77777777" w:rsidR="00FD1731" w:rsidRDefault="00281D79" w:rsidP="00281D79">
      <w:pPr>
        <w:pStyle w:val="BodyText"/>
      </w:pPr>
      <w:r>
        <w:lastRenderedPageBreak/>
        <w:t>The provision of a vessel’s draught is a key piece of information required for planning a vessels arrival and by a Pilot in preparing a passage plan. In certain circumstances, a mis-declared draught could result in the vessel’s arrival being delayed or cancelled at short notice</w:t>
      </w:r>
      <w:r w:rsidR="00FD1731">
        <w:t xml:space="preserve"> or worse case, being neaped for </w:t>
      </w:r>
      <w:proofErr w:type="gramStart"/>
      <w:r w:rsidR="00FD1731">
        <w:t>a number of</w:t>
      </w:r>
      <w:proofErr w:type="gramEnd"/>
      <w:r w:rsidR="00FD1731">
        <w:t xml:space="preserve"> days.</w:t>
      </w:r>
      <w:r>
        <w:t xml:space="preserve"> </w:t>
      </w:r>
    </w:p>
    <w:p w14:paraId="1185FD0F" w14:textId="77777777" w:rsidR="00FD1731" w:rsidRDefault="00FD1731" w:rsidP="00281D79">
      <w:pPr>
        <w:pStyle w:val="BodyText"/>
      </w:pPr>
    </w:p>
    <w:p w14:paraId="202B26BF" w14:textId="5C49E909" w:rsidR="00281D79" w:rsidRPr="00281D79" w:rsidRDefault="00281D79" w:rsidP="00281D79">
      <w:pPr>
        <w:pStyle w:val="BodyText"/>
        <w:rPr>
          <w:b/>
          <w:bCs/>
          <w:u w:val="single"/>
        </w:rPr>
      </w:pPr>
      <w:r>
        <w:t xml:space="preserve">Masters, </w:t>
      </w:r>
      <w:proofErr w:type="gramStart"/>
      <w:r>
        <w:t>owners</w:t>
      </w:r>
      <w:proofErr w:type="gramEnd"/>
      <w:r>
        <w:t xml:space="preserve"> and their agents are hereby advised that it constitutes an offence to provide false draughts, which may render the Master liable, on conviction, to a fine.</w:t>
      </w:r>
    </w:p>
    <w:p w14:paraId="2076457F" w14:textId="77777777" w:rsidR="00ED5E40" w:rsidRPr="00ED5E40" w:rsidRDefault="00ED5E40" w:rsidP="00281D79">
      <w:pPr>
        <w:pStyle w:val="BodyText"/>
      </w:pPr>
    </w:p>
    <w:p w14:paraId="670B5142" w14:textId="69E3F54C" w:rsidR="00605620" w:rsidRDefault="00605620">
      <w:pPr>
        <w:pStyle w:val="BodyText"/>
        <w:jc w:val="center"/>
        <w:rPr>
          <w:b/>
          <w:bCs/>
          <w:u w:val="single"/>
        </w:rPr>
      </w:pPr>
      <w:r>
        <w:rPr>
          <w:b/>
          <w:bCs/>
          <w:u w:val="single"/>
        </w:rPr>
        <w:t>No.</w:t>
      </w:r>
      <w:r w:rsidR="00003FA3">
        <w:rPr>
          <w:b/>
          <w:bCs/>
          <w:u w:val="single"/>
        </w:rPr>
        <w:t>2</w:t>
      </w:r>
      <w:r w:rsidR="00281D79">
        <w:rPr>
          <w:b/>
          <w:bCs/>
          <w:u w:val="single"/>
        </w:rPr>
        <w:t>6</w:t>
      </w:r>
      <w:r w:rsidR="001049E5">
        <w:rPr>
          <w:b/>
          <w:bCs/>
          <w:u w:val="single"/>
        </w:rPr>
        <w:t>: General</w:t>
      </w:r>
    </w:p>
    <w:p w14:paraId="38394292" w14:textId="77777777" w:rsidR="00CB5AFD" w:rsidRDefault="00CB5AFD">
      <w:pPr>
        <w:pStyle w:val="BodyText"/>
        <w:jc w:val="center"/>
        <w:rPr>
          <w:b/>
          <w:bCs/>
          <w:u w:val="single"/>
        </w:rPr>
      </w:pPr>
    </w:p>
    <w:p w14:paraId="07BB9C9B" w14:textId="23AB1619" w:rsidR="00626F6E" w:rsidRDefault="009745CD" w:rsidP="00E77C19">
      <w:pPr>
        <w:pStyle w:val="BodyText"/>
        <w:jc w:val="both"/>
      </w:pPr>
      <w:r>
        <w:t xml:space="preserve">The </w:t>
      </w:r>
      <w:smartTag w:uri="urn:schemas-microsoft-com:office:smarttags" w:element="place">
        <w:smartTag w:uri="urn:schemas-microsoft-com:office:smarttags" w:element="PlaceType">
          <w:r>
            <w:t>Port</w:t>
          </w:r>
        </w:smartTag>
        <w:r>
          <w:t xml:space="preserve"> of </w:t>
        </w:r>
        <w:smartTag w:uri="urn:schemas-microsoft-com:office:smarttags" w:element="PlaceName">
          <w:r>
            <w:t>Boston</w:t>
          </w:r>
        </w:smartTag>
      </w:smartTag>
      <w:r>
        <w:t xml:space="preserve"> complies with the Port Marine Safety Code. As part of the plan, there is a requirement for a documented </w:t>
      </w:r>
      <w:r w:rsidR="00C963CA">
        <w:t>3-year</w:t>
      </w:r>
      <w:r>
        <w:t xml:space="preserve"> plan that is relevant to the Ports Operations. The </w:t>
      </w:r>
      <w:r w:rsidR="00ED5E40">
        <w:t>3-year</w:t>
      </w:r>
      <w:r>
        <w:t xml:space="preserve"> plan is contained within the Port Marine Safety Code and </w:t>
      </w:r>
      <w:r w:rsidR="005E4B6C">
        <w:t>along with local notices to mariners, lin</w:t>
      </w:r>
      <w:r w:rsidR="006558CF">
        <w:t>k</w:t>
      </w:r>
      <w:r w:rsidR="005E4B6C">
        <w:t>s to tidal and met data and recent hydrogr</w:t>
      </w:r>
      <w:r w:rsidR="006B2C92">
        <w:t>a</w:t>
      </w:r>
      <w:r w:rsidR="005E4B6C">
        <w:t>phic surveys can be viewed on the Ports website</w:t>
      </w:r>
      <w:r w:rsidR="00626F6E">
        <w:t xml:space="preserve"> </w:t>
      </w:r>
      <w:proofErr w:type="gramStart"/>
      <w:r w:rsidR="00626F6E">
        <w:t>www</w:t>
      </w:r>
      <w:r w:rsidR="008F13E4">
        <w:t>.</w:t>
      </w:r>
      <w:r w:rsidR="00626F6E">
        <w:t>portofboston.co.uk</w:t>
      </w:r>
      <w:proofErr w:type="gramEnd"/>
    </w:p>
    <w:p w14:paraId="6C2595D2" w14:textId="77777777" w:rsidR="00FD1731" w:rsidRDefault="00FD1731" w:rsidP="00E77C19">
      <w:pPr>
        <w:pStyle w:val="BodyText"/>
        <w:jc w:val="both"/>
      </w:pPr>
    </w:p>
    <w:p w14:paraId="43739750" w14:textId="1A7DEE24" w:rsidR="008F4FBD" w:rsidRDefault="008F4FBD" w:rsidP="00E77C19">
      <w:pPr>
        <w:pStyle w:val="BodyText"/>
        <w:jc w:val="both"/>
      </w:pPr>
      <w:r>
        <w:t>I</w:t>
      </w:r>
      <w:r w:rsidR="00605620">
        <w:t>f any user of the river</w:t>
      </w:r>
      <w:r w:rsidR="007B6F86">
        <w:t>, dock</w:t>
      </w:r>
      <w:r w:rsidR="00605620">
        <w:t xml:space="preserve"> and </w:t>
      </w:r>
      <w:r w:rsidR="001049E5">
        <w:t>waters</w:t>
      </w:r>
      <w:r w:rsidR="00605620">
        <w:t xml:space="preserve"> covered by the jurisdiction of the Harbour Authority wishes to raise any matter relating to safety of navigation, they should write </w:t>
      </w:r>
      <w:r w:rsidR="001049E5">
        <w:t xml:space="preserve">or otherwise contact </w:t>
      </w:r>
      <w:r w:rsidR="00605620">
        <w:t>The</w:t>
      </w:r>
      <w:r>
        <w:t xml:space="preserve"> Harbour Master </w:t>
      </w:r>
      <w:r w:rsidR="00D51485">
        <w:t xml:space="preserve">or his deputy </w:t>
      </w:r>
      <w:r>
        <w:t>at the address below</w:t>
      </w:r>
      <w:r w:rsidR="00605620">
        <w:t xml:space="preserve">. </w:t>
      </w:r>
    </w:p>
    <w:p w14:paraId="4480A9F6" w14:textId="77777777" w:rsidR="001049E5" w:rsidRDefault="001049E5" w:rsidP="00276484">
      <w:pPr>
        <w:pStyle w:val="BodyText"/>
        <w:jc w:val="both"/>
      </w:pPr>
    </w:p>
    <w:p w14:paraId="17050A4D" w14:textId="77777777" w:rsidR="000D4590" w:rsidRDefault="001049E5" w:rsidP="00276484">
      <w:pPr>
        <w:pStyle w:val="BodyText"/>
        <w:jc w:val="both"/>
      </w:pPr>
      <w:r>
        <w:t xml:space="preserve">Vessel owners (including owners of fishing vessels), Agents, Charterers, Yacht Clubs, Marina Operators and Lock Keepers should ensure that the contents of these Notices are made known to the masters and skippers or persons in charge of vessels using the waters within the Port of Boston jurisdiction area. </w:t>
      </w:r>
    </w:p>
    <w:p w14:paraId="3768EDD6" w14:textId="77777777" w:rsidR="000D4590" w:rsidRDefault="000D4590" w:rsidP="00276484">
      <w:pPr>
        <w:pStyle w:val="BodyText"/>
        <w:jc w:val="both"/>
      </w:pPr>
    </w:p>
    <w:p w14:paraId="4F78F79E" w14:textId="77777777" w:rsidR="001049E5" w:rsidRDefault="00A57F8B" w:rsidP="00276484">
      <w:pPr>
        <w:pStyle w:val="BodyText"/>
        <w:jc w:val="both"/>
      </w:pPr>
      <w:r>
        <w:t>The Canals and River Trust</w:t>
      </w:r>
      <w:r w:rsidR="001049E5">
        <w:t xml:space="preserve"> and the Environment </w:t>
      </w:r>
      <w:smartTag w:uri="urn:schemas-microsoft-com:office:smarttags" w:element="PersonName">
        <w:r w:rsidR="001049E5">
          <w:t xml:space="preserve">Agency </w:t>
        </w:r>
      </w:smartTag>
      <w:r w:rsidR="001049E5">
        <w:t xml:space="preserve">should ensure the notices are made available to the masters, </w:t>
      </w:r>
      <w:proofErr w:type="gramStart"/>
      <w:r w:rsidR="001049E5">
        <w:t>skippers</w:t>
      </w:r>
      <w:proofErr w:type="gramEnd"/>
      <w:r w:rsidR="001049E5">
        <w:t xml:space="preserve"> or persons in charge of craft transiting from the fresh water to the salt water at Grand Sluice and </w:t>
      </w:r>
      <w:r w:rsidR="00E46D51">
        <w:t xml:space="preserve"> / </w:t>
      </w:r>
      <w:r w:rsidR="001049E5">
        <w:t>or Black Sluice.</w:t>
      </w:r>
    </w:p>
    <w:p w14:paraId="6EC0502C" w14:textId="77777777" w:rsidR="001049E5" w:rsidRDefault="001049E5" w:rsidP="00276484">
      <w:pPr>
        <w:pStyle w:val="BodyText"/>
        <w:jc w:val="both"/>
      </w:pPr>
    </w:p>
    <w:p w14:paraId="62D097C7" w14:textId="77777777" w:rsidR="001049E5" w:rsidRDefault="001049E5" w:rsidP="00276484">
      <w:pPr>
        <w:pStyle w:val="BodyText"/>
        <w:jc w:val="both"/>
      </w:pPr>
      <w:r>
        <w:t xml:space="preserve">The </w:t>
      </w:r>
      <w:r w:rsidR="00C949BE">
        <w:t>Harbour Authority</w:t>
      </w:r>
      <w:r>
        <w:t xml:space="preserve"> will issue Local Notice to Mariners</w:t>
      </w:r>
      <w:r w:rsidR="00C949BE">
        <w:t xml:space="preserve"> and Special Directions</w:t>
      </w:r>
      <w:r>
        <w:t xml:space="preserve"> as and when required</w:t>
      </w:r>
      <w:r w:rsidR="00D207C2">
        <w:t>, these will be uploaded to the Ports website.</w:t>
      </w:r>
    </w:p>
    <w:p w14:paraId="775B876E" w14:textId="77777777" w:rsidR="00D51485" w:rsidRDefault="00D51485">
      <w:pPr>
        <w:pStyle w:val="BodyText"/>
      </w:pPr>
    </w:p>
    <w:p w14:paraId="0D677482" w14:textId="77777777" w:rsidR="00605620" w:rsidRDefault="00605620">
      <w:pPr>
        <w:pStyle w:val="BodyText"/>
        <w:ind w:left="360"/>
      </w:pPr>
      <w:r>
        <w:t>Harbour Master</w:t>
      </w:r>
    </w:p>
    <w:p w14:paraId="54ED6848" w14:textId="77777777" w:rsidR="00D207C2" w:rsidRDefault="00605620">
      <w:pPr>
        <w:pStyle w:val="BodyText"/>
        <w:ind w:left="360"/>
      </w:pPr>
      <w:r>
        <w:t>PORT OF BOSTON</w:t>
      </w:r>
      <w:r w:rsidR="00626F6E">
        <w:t xml:space="preserve">, </w:t>
      </w:r>
    </w:p>
    <w:p w14:paraId="32C66FD1" w14:textId="77777777" w:rsidR="00D207C2" w:rsidRDefault="00605620">
      <w:pPr>
        <w:pStyle w:val="BodyText"/>
        <w:ind w:left="360"/>
      </w:pPr>
      <w:r>
        <w:t>The Dock,</w:t>
      </w:r>
    </w:p>
    <w:p w14:paraId="01BC80B8" w14:textId="77777777" w:rsidR="009A304D" w:rsidRDefault="00605620">
      <w:pPr>
        <w:pStyle w:val="BodyText"/>
        <w:ind w:left="360"/>
      </w:pPr>
      <w:r>
        <w:t>BOSTON</w:t>
      </w:r>
    </w:p>
    <w:p w14:paraId="37A2B383" w14:textId="77777777" w:rsidR="00CD5281" w:rsidRDefault="00605620">
      <w:pPr>
        <w:pStyle w:val="BodyText"/>
        <w:ind w:left="360"/>
      </w:pPr>
      <w:r>
        <w:t>Lincs, PE21 6BN</w:t>
      </w:r>
      <w:r w:rsidR="00626F6E">
        <w:t xml:space="preserve"> </w:t>
      </w:r>
    </w:p>
    <w:p w14:paraId="77CD89EC" w14:textId="2ED67550" w:rsidR="00D207C2" w:rsidRDefault="00605620">
      <w:pPr>
        <w:pStyle w:val="BodyText"/>
        <w:ind w:left="360"/>
      </w:pPr>
      <w:r>
        <w:t xml:space="preserve">Tel </w:t>
      </w:r>
      <w:r>
        <w:tab/>
      </w:r>
      <w:r w:rsidR="00643906">
        <w:t xml:space="preserve"> </w:t>
      </w:r>
      <w:r>
        <w:t xml:space="preserve">01205 </w:t>
      </w:r>
      <w:r w:rsidR="00281D79">
        <w:t>315790</w:t>
      </w:r>
      <w:r w:rsidR="00626F6E">
        <w:tab/>
      </w:r>
    </w:p>
    <w:p w14:paraId="233111B5" w14:textId="00210868" w:rsidR="00CD5281" w:rsidRDefault="00CD5281">
      <w:pPr>
        <w:pStyle w:val="BodyText"/>
        <w:ind w:left="360"/>
      </w:pPr>
      <w:r>
        <w:t>Mob</w:t>
      </w:r>
      <w:r>
        <w:tab/>
        <w:t xml:space="preserve"> 07</w:t>
      </w:r>
      <w:r w:rsidR="00281D79">
        <w:t>399 009549</w:t>
      </w:r>
    </w:p>
    <w:p w14:paraId="2C8100AE" w14:textId="77777777" w:rsidR="001049E5" w:rsidRDefault="00605620" w:rsidP="001049E5">
      <w:pPr>
        <w:pStyle w:val="BodyText"/>
        <w:ind w:left="360"/>
      </w:pPr>
      <w:r>
        <w:t>Email</w:t>
      </w:r>
      <w:r>
        <w:tab/>
        <w:t xml:space="preserve"> </w:t>
      </w:r>
      <w:r w:rsidR="00CD5281">
        <w:t>harbourmaster</w:t>
      </w:r>
      <w:r>
        <w:t>@portofboston.co.uk</w:t>
      </w:r>
    </w:p>
    <w:sectPr w:rsidR="001049E5" w:rsidSect="00F6016C">
      <w:headerReference w:type="even" r:id="rId17"/>
      <w:headerReference w:type="default" r:id="rId18"/>
      <w:pgSz w:w="11906" w:h="16838"/>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D5AD4" w14:textId="77777777" w:rsidR="00E53065" w:rsidRDefault="00E53065">
      <w:r>
        <w:separator/>
      </w:r>
    </w:p>
  </w:endnote>
  <w:endnote w:type="continuationSeparator" w:id="0">
    <w:p w14:paraId="2C629C5C" w14:textId="77777777" w:rsidR="00E53065" w:rsidRDefault="00E53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3E854" w14:textId="77777777" w:rsidR="00E53065" w:rsidRDefault="00E53065">
      <w:r>
        <w:separator/>
      </w:r>
    </w:p>
  </w:footnote>
  <w:footnote w:type="continuationSeparator" w:id="0">
    <w:p w14:paraId="054B360C" w14:textId="77777777" w:rsidR="00E53065" w:rsidRDefault="00E530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94765" w14:textId="77777777" w:rsidR="00992BD2" w:rsidRDefault="00992BD2" w:rsidP="005E02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24E727" w14:textId="77777777" w:rsidR="00992BD2" w:rsidRDefault="00992BD2" w:rsidP="003E561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20C64" w14:textId="77777777" w:rsidR="00992BD2" w:rsidRDefault="00992BD2" w:rsidP="005E02B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6EB3">
      <w:rPr>
        <w:rStyle w:val="PageNumber"/>
        <w:noProof/>
      </w:rPr>
      <w:t>5</w:t>
    </w:r>
    <w:r>
      <w:rPr>
        <w:rStyle w:val="PageNumber"/>
      </w:rPr>
      <w:fldChar w:fldCharType="end"/>
    </w:r>
  </w:p>
  <w:p w14:paraId="1FF200B7" w14:textId="77777777" w:rsidR="00992BD2" w:rsidRDefault="00992BD2" w:rsidP="003E561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FF816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DE3594"/>
    <w:multiLevelType w:val="singleLevel"/>
    <w:tmpl w:val="6032F0A6"/>
    <w:lvl w:ilvl="0">
      <w:start w:val="1"/>
      <w:numFmt w:val="decimal"/>
      <w:lvlText w:val="%1)"/>
      <w:lvlJc w:val="left"/>
      <w:pPr>
        <w:tabs>
          <w:tab w:val="num" w:pos="786"/>
        </w:tabs>
        <w:ind w:left="786" w:hanging="360"/>
      </w:pPr>
      <w:rPr>
        <w:rFonts w:hint="default"/>
      </w:rPr>
    </w:lvl>
  </w:abstractNum>
  <w:abstractNum w:abstractNumId="2" w15:restartNumberingAfterBreak="0">
    <w:nsid w:val="09C57A5E"/>
    <w:multiLevelType w:val="singleLevel"/>
    <w:tmpl w:val="51F45E04"/>
    <w:lvl w:ilvl="0">
      <w:start w:val="1"/>
      <w:numFmt w:val="decimal"/>
      <w:lvlText w:val="(%1)"/>
      <w:lvlJc w:val="left"/>
      <w:pPr>
        <w:tabs>
          <w:tab w:val="num" w:pos="720"/>
        </w:tabs>
        <w:ind w:left="720" w:hanging="360"/>
      </w:pPr>
      <w:rPr>
        <w:rFonts w:hint="default"/>
      </w:rPr>
    </w:lvl>
  </w:abstractNum>
  <w:abstractNum w:abstractNumId="3" w15:restartNumberingAfterBreak="0">
    <w:nsid w:val="13F41AB7"/>
    <w:multiLevelType w:val="singleLevel"/>
    <w:tmpl w:val="491AD8C4"/>
    <w:lvl w:ilvl="0">
      <w:start w:val="1"/>
      <w:numFmt w:val="lowerRoman"/>
      <w:lvlText w:val="%1)"/>
      <w:lvlJc w:val="left"/>
      <w:pPr>
        <w:tabs>
          <w:tab w:val="num" w:pos="1800"/>
        </w:tabs>
        <w:ind w:left="1800" w:hanging="720"/>
      </w:pPr>
      <w:rPr>
        <w:rFonts w:hint="default"/>
      </w:rPr>
    </w:lvl>
  </w:abstractNum>
  <w:abstractNum w:abstractNumId="4" w15:restartNumberingAfterBreak="0">
    <w:nsid w:val="199A54F1"/>
    <w:multiLevelType w:val="hybridMultilevel"/>
    <w:tmpl w:val="AE022036"/>
    <w:lvl w:ilvl="0" w:tplc="BD248754">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236B7A15"/>
    <w:multiLevelType w:val="hybridMultilevel"/>
    <w:tmpl w:val="3E84D868"/>
    <w:lvl w:ilvl="0" w:tplc="90EAE44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B2D47BD"/>
    <w:multiLevelType w:val="hybridMultilevel"/>
    <w:tmpl w:val="DD861D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1A26CB"/>
    <w:multiLevelType w:val="singleLevel"/>
    <w:tmpl w:val="ECB681F6"/>
    <w:lvl w:ilvl="0">
      <w:start w:val="1"/>
      <w:numFmt w:val="lowerLetter"/>
      <w:lvlText w:val="%1)"/>
      <w:lvlJc w:val="left"/>
      <w:pPr>
        <w:tabs>
          <w:tab w:val="num" w:pos="1070"/>
        </w:tabs>
        <w:ind w:left="1070" w:hanging="360"/>
      </w:pPr>
      <w:rPr>
        <w:rFonts w:hint="default"/>
      </w:rPr>
    </w:lvl>
  </w:abstractNum>
  <w:abstractNum w:abstractNumId="8" w15:restartNumberingAfterBreak="0">
    <w:nsid w:val="591D7094"/>
    <w:multiLevelType w:val="singleLevel"/>
    <w:tmpl w:val="76204A88"/>
    <w:lvl w:ilvl="0">
      <w:start w:val="1"/>
      <w:numFmt w:val="lowerLetter"/>
      <w:lvlText w:val="%1)"/>
      <w:lvlJc w:val="left"/>
      <w:pPr>
        <w:tabs>
          <w:tab w:val="num" w:pos="1070"/>
        </w:tabs>
        <w:ind w:left="1070" w:hanging="360"/>
      </w:pPr>
      <w:rPr>
        <w:rFonts w:hint="default"/>
      </w:rPr>
    </w:lvl>
  </w:abstractNum>
  <w:abstractNum w:abstractNumId="9" w15:restartNumberingAfterBreak="0">
    <w:nsid w:val="6A0F15C0"/>
    <w:multiLevelType w:val="singleLevel"/>
    <w:tmpl w:val="2F366FA2"/>
    <w:lvl w:ilvl="0">
      <w:start w:val="1"/>
      <w:numFmt w:val="lowerRoman"/>
      <w:lvlText w:val="%1)"/>
      <w:lvlJc w:val="left"/>
      <w:pPr>
        <w:tabs>
          <w:tab w:val="num" w:pos="1800"/>
        </w:tabs>
        <w:ind w:left="1800" w:hanging="720"/>
      </w:pPr>
      <w:rPr>
        <w:rFonts w:hint="default"/>
      </w:rPr>
    </w:lvl>
  </w:abstractNum>
  <w:abstractNum w:abstractNumId="10" w15:restartNumberingAfterBreak="0">
    <w:nsid w:val="7B9F4D9F"/>
    <w:multiLevelType w:val="singleLevel"/>
    <w:tmpl w:val="0809000F"/>
    <w:lvl w:ilvl="0">
      <w:start w:val="1"/>
      <w:numFmt w:val="decimal"/>
      <w:lvlText w:val="%1."/>
      <w:lvlJc w:val="left"/>
      <w:pPr>
        <w:tabs>
          <w:tab w:val="num" w:pos="360"/>
        </w:tabs>
        <w:ind w:left="360" w:hanging="360"/>
      </w:pPr>
      <w:rPr>
        <w:rFonts w:hint="default"/>
      </w:rPr>
    </w:lvl>
  </w:abstractNum>
  <w:num w:numId="1" w16cid:durableId="1625766591">
    <w:abstractNumId w:val="10"/>
  </w:num>
  <w:num w:numId="2" w16cid:durableId="1598170837">
    <w:abstractNumId w:val="2"/>
  </w:num>
  <w:num w:numId="3" w16cid:durableId="2131708392">
    <w:abstractNumId w:val="1"/>
  </w:num>
  <w:num w:numId="4" w16cid:durableId="268392953">
    <w:abstractNumId w:val="8"/>
  </w:num>
  <w:num w:numId="5" w16cid:durableId="1712607864">
    <w:abstractNumId w:val="9"/>
  </w:num>
  <w:num w:numId="6" w16cid:durableId="338434978">
    <w:abstractNumId w:val="3"/>
  </w:num>
  <w:num w:numId="7" w16cid:durableId="1053426611">
    <w:abstractNumId w:val="7"/>
  </w:num>
  <w:num w:numId="8" w16cid:durableId="170683421">
    <w:abstractNumId w:val="4"/>
  </w:num>
  <w:num w:numId="9" w16cid:durableId="1684238937">
    <w:abstractNumId w:val="0"/>
  </w:num>
  <w:num w:numId="10" w16cid:durableId="379863198">
    <w:abstractNumId w:val="6"/>
  </w:num>
  <w:num w:numId="11" w16cid:durableId="6176860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FBD"/>
    <w:rsid w:val="00003FA3"/>
    <w:rsid w:val="000106D9"/>
    <w:rsid w:val="0001212C"/>
    <w:rsid w:val="00050C6A"/>
    <w:rsid w:val="000614C8"/>
    <w:rsid w:val="000B3628"/>
    <w:rsid w:val="000D4590"/>
    <w:rsid w:val="000D705C"/>
    <w:rsid w:val="000E186A"/>
    <w:rsid w:val="000E53E2"/>
    <w:rsid w:val="000F04A0"/>
    <w:rsid w:val="000F2F82"/>
    <w:rsid w:val="001049E5"/>
    <w:rsid w:val="001B56F5"/>
    <w:rsid w:val="001C03F0"/>
    <w:rsid w:val="001F259D"/>
    <w:rsid w:val="001F6ED1"/>
    <w:rsid w:val="002176AA"/>
    <w:rsid w:val="00224FED"/>
    <w:rsid w:val="00231939"/>
    <w:rsid w:val="002324BD"/>
    <w:rsid w:val="0025038F"/>
    <w:rsid w:val="002624FF"/>
    <w:rsid w:val="00263A74"/>
    <w:rsid w:val="00276484"/>
    <w:rsid w:val="00281D79"/>
    <w:rsid w:val="002A59BC"/>
    <w:rsid w:val="002B1A84"/>
    <w:rsid w:val="002C7817"/>
    <w:rsid w:val="002D1F00"/>
    <w:rsid w:val="002F4A1C"/>
    <w:rsid w:val="0031466F"/>
    <w:rsid w:val="00323B03"/>
    <w:rsid w:val="00336EB3"/>
    <w:rsid w:val="003468BE"/>
    <w:rsid w:val="00346C39"/>
    <w:rsid w:val="00375F6D"/>
    <w:rsid w:val="003944B5"/>
    <w:rsid w:val="003B6DD0"/>
    <w:rsid w:val="003C3813"/>
    <w:rsid w:val="003D08C0"/>
    <w:rsid w:val="003E10E1"/>
    <w:rsid w:val="003E2A70"/>
    <w:rsid w:val="003E5612"/>
    <w:rsid w:val="00401E87"/>
    <w:rsid w:val="004147B3"/>
    <w:rsid w:val="00414DC1"/>
    <w:rsid w:val="004207F3"/>
    <w:rsid w:val="0042742E"/>
    <w:rsid w:val="004309F0"/>
    <w:rsid w:val="00430E53"/>
    <w:rsid w:val="00435DD9"/>
    <w:rsid w:val="0044371E"/>
    <w:rsid w:val="00491F1C"/>
    <w:rsid w:val="004A24C6"/>
    <w:rsid w:val="004D13C2"/>
    <w:rsid w:val="004F3E56"/>
    <w:rsid w:val="005018F4"/>
    <w:rsid w:val="005109B9"/>
    <w:rsid w:val="00511424"/>
    <w:rsid w:val="00512439"/>
    <w:rsid w:val="00574762"/>
    <w:rsid w:val="005B02FD"/>
    <w:rsid w:val="005C16B1"/>
    <w:rsid w:val="005C1AEB"/>
    <w:rsid w:val="005D5528"/>
    <w:rsid w:val="005E02B3"/>
    <w:rsid w:val="005E1CFE"/>
    <w:rsid w:val="005E34A5"/>
    <w:rsid w:val="005E4B6C"/>
    <w:rsid w:val="005E74A4"/>
    <w:rsid w:val="005F2FD6"/>
    <w:rsid w:val="00605620"/>
    <w:rsid w:val="00620618"/>
    <w:rsid w:val="00626F6E"/>
    <w:rsid w:val="0062783F"/>
    <w:rsid w:val="00642A31"/>
    <w:rsid w:val="00643906"/>
    <w:rsid w:val="00644AD4"/>
    <w:rsid w:val="006558CF"/>
    <w:rsid w:val="00674CFF"/>
    <w:rsid w:val="006B2C92"/>
    <w:rsid w:val="00726EA9"/>
    <w:rsid w:val="00736C56"/>
    <w:rsid w:val="00761C69"/>
    <w:rsid w:val="00762DEC"/>
    <w:rsid w:val="00771F04"/>
    <w:rsid w:val="0078111A"/>
    <w:rsid w:val="007824A6"/>
    <w:rsid w:val="0079042E"/>
    <w:rsid w:val="007A6364"/>
    <w:rsid w:val="007B6F86"/>
    <w:rsid w:val="007E2772"/>
    <w:rsid w:val="007E691A"/>
    <w:rsid w:val="00827183"/>
    <w:rsid w:val="0084263E"/>
    <w:rsid w:val="00870F9D"/>
    <w:rsid w:val="008757B2"/>
    <w:rsid w:val="008813DE"/>
    <w:rsid w:val="00882759"/>
    <w:rsid w:val="008A7A8E"/>
    <w:rsid w:val="008D7ABB"/>
    <w:rsid w:val="008E323C"/>
    <w:rsid w:val="008E46FE"/>
    <w:rsid w:val="008E58FC"/>
    <w:rsid w:val="008F13E4"/>
    <w:rsid w:val="008F4FBD"/>
    <w:rsid w:val="00931928"/>
    <w:rsid w:val="009336CE"/>
    <w:rsid w:val="00944D4B"/>
    <w:rsid w:val="0095444D"/>
    <w:rsid w:val="00957844"/>
    <w:rsid w:val="009745CD"/>
    <w:rsid w:val="00992BD2"/>
    <w:rsid w:val="009A304D"/>
    <w:rsid w:val="009A69E3"/>
    <w:rsid w:val="009B498F"/>
    <w:rsid w:val="009C04F6"/>
    <w:rsid w:val="009D092D"/>
    <w:rsid w:val="009E25F9"/>
    <w:rsid w:val="00A5024A"/>
    <w:rsid w:val="00A556E3"/>
    <w:rsid w:val="00A57F8B"/>
    <w:rsid w:val="00A70859"/>
    <w:rsid w:val="00A92751"/>
    <w:rsid w:val="00AA6A05"/>
    <w:rsid w:val="00AB23D2"/>
    <w:rsid w:val="00AF0321"/>
    <w:rsid w:val="00B03C12"/>
    <w:rsid w:val="00B07129"/>
    <w:rsid w:val="00B16929"/>
    <w:rsid w:val="00BB2A10"/>
    <w:rsid w:val="00BE2F2A"/>
    <w:rsid w:val="00C177F8"/>
    <w:rsid w:val="00C673AC"/>
    <w:rsid w:val="00C7694B"/>
    <w:rsid w:val="00C8562C"/>
    <w:rsid w:val="00C87CAD"/>
    <w:rsid w:val="00C923B5"/>
    <w:rsid w:val="00C949BE"/>
    <w:rsid w:val="00C963CA"/>
    <w:rsid w:val="00CB5AFD"/>
    <w:rsid w:val="00CC2FAC"/>
    <w:rsid w:val="00CD5281"/>
    <w:rsid w:val="00CF06EE"/>
    <w:rsid w:val="00D067CE"/>
    <w:rsid w:val="00D207C2"/>
    <w:rsid w:val="00D23F6B"/>
    <w:rsid w:val="00D3175F"/>
    <w:rsid w:val="00D41DD3"/>
    <w:rsid w:val="00D51485"/>
    <w:rsid w:val="00D652FF"/>
    <w:rsid w:val="00D71B4F"/>
    <w:rsid w:val="00DA4367"/>
    <w:rsid w:val="00DB1341"/>
    <w:rsid w:val="00DC1A69"/>
    <w:rsid w:val="00DC2162"/>
    <w:rsid w:val="00DF0578"/>
    <w:rsid w:val="00E02CCC"/>
    <w:rsid w:val="00E3243B"/>
    <w:rsid w:val="00E40669"/>
    <w:rsid w:val="00E46D51"/>
    <w:rsid w:val="00E53065"/>
    <w:rsid w:val="00E55B70"/>
    <w:rsid w:val="00E73718"/>
    <w:rsid w:val="00E77C19"/>
    <w:rsid w:val="00E816D1"/>
    <w:rsid w:val="00EB17A6"/>
    <w:rsid w:val="00EC5B8A"/>
    <w:rsid w:val="00ED116C"/>
    <w:rsid w:val="00ED402E"/>
    <w:rsid w:val="00ED5E40"/>
    <w:rsid w:val="00EE13D2"/>
    <w:rsid w:val="00EE4037"/>
    <w:rsid w:val="00F17A1E"/>
    <w:rsid w:val="00F358DC"/>
    <w:rsid w:val="00F6016C"/>
    <w:rsid w:val="00FC4108"/>
    <w:rsid w:val="00FD1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73735143"/>
  <w15:chartTrackingRefBased/>
  <w15:docId w15:val="{DF65DBBE-DA65-4F14-9FC4-2B1D3222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jc w:val="center"/>
      <w:outlineLvl w:val="1"/>
    </w:pPr>
    <w:rPr>
      <w:b/>
      <w:sz w:val="24"/>
      <w:u w:val="single"/>
    </w:rPr>
  </w:style>
  <w:style w:type="paragraph" w:styleId="Heading3">
    <w:name w:val="heading 3"/>
    <w:basedOn w:val="Normal"/>
    <w:next w:val="Normal"/>
    <w:qFormat/>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Subtitle">
    <w:name w:val="Subtitle"/>
    <w:basedOn w:val="Normal"/>
    <w:qFormat/>
    <w:pPr>
      <w:jc w:val="center"/>
    </w:pPr>
    <w:rPr>
      <w:b/>
      <w:sz w:val="28"/>
      <w:u w:val="single"/>
    </w:rPr>
  </w:style>
  <w:style w:type="paragraph" w:styleId="BodyText">
    <w:name w:val="Body Text"/>
    <w:basedOn w:val="Normal"/>
    <w:rPr>
      <w:sz w:val="24"/>
    </w:rPr>
  </w:style>
  <w:style w:type="paragraph" w:styleId="DocumentMap">
    <w:name w:val="Document Map"/>
    <w:basedOn w:val="Normal"/>
    <w:semiHidden/>
    <w:pPr>
      <w:shd w:val="clear" w:color="auto" w:fill="000080"/>
    </w:pPr>
    <w:rPr>
      <w:rFonts w:ascii="Tahoma" w:hAnsi="Tahoma"/>
    </w:rPr>
  </w:style>
  <w:style w:type="character" w:customStyle="1" w:styleId="Normal1">
    <w:name w:val="Normal1"/>
    <w:basedOn w:val="DefaultParagraphFont"/>
    <w:rsid w:val="00EE4037"/>
  </w:style>
  <w:style w:type="paragraph" w:styleId="NormalWeb">
    <w:name w:val="Normal (Web)"/>
    <w:basedOn w:val="Normal"/>
    <w:rsid w:val="008E58FC"/>
    <w:pPr>
      <w:spacing w:after="195"/>
    </w:pPr>
    <w:rPr>
      <w:rFonts w:ascii="Arial" w:hAnsi="Arial" w:cs="Arial"/>
      <w:sz w:val="24"/>
      <w:szCs w:val="24"/>
      <w:lang w:val="en-US"/>
    </w:rPr>
  </w:style>
  <w:style w:type="character" w:customStyle="1" w:styleId="h11">
    <w:name w:val="h11"/>
    <w:rsid w:val="008E58FC"/>
    <w:rPr>
      <w:rFonts w:ascii="Verdana" w:hAnsi="Verdana" w:hint="default"/>
      <w:b w:val="0"/>
      <w:bCs w:val="0"/>
      <w:color w:val="00458D"/>
      <w:sz w:val="38"/>
      <w:szCs w:val="38"/>
    </w:rPr>
  </w:style>
  <w:style w:type="character" w:customStyle="1" w:styleId="RichardWalker">
    <w:name w:val="Richard Walker"/>
    <w:semiHidden/>
    <w:rsid w:val="00643906"/>
    <w:rPr>
      <w:color w:val="000000"/>
    </w:rPr>
  </w:style>
  <w:style w:type="paragraph" w:styleId="Header">
    <w:name w:val="header"/>
    <w:basedOn w:val="Normal"/>
    <w:rsid w:val="003E5612"/>
    <w:pPr>
      <w:tabs>
        <w:tab w:val="center" w:pos="4320"/>
        <w:tab w:val="right" w:pos="8640"/>
      </w:tabs>
    </w:pPr>
  </w:style>
  <w:style w:type="paragraph" w:styleId="Footer">
    <w:name w:val="footer"/>
    <w:basedOn w:val="Normal"/>
    <w:rsid w:val="003E5612"/>
    <w:pPr>
      <w:tabs>
        <w:tab w:val="center" w:pos="4320"/>
        <w:tab w:val="right" w:pos="8640"/>
      </w:tabs>
    </w:pPr>
  </w:style>
  <w:style w:type="character" w:styleId="PageNumber">
    <w:name w:val="page number"/>
    <w:basedOn w:val="DefaultParagraphFont"/>
    <w:rsid w:val="003E5612"/>
  </w:style>
  <w:style w:type="character" w:styleId="Hyperlink">
    <w:name w:val="Hyperlink"/>
    <w:rsid w:val="003C3813"/>
    <w:rPr>
      <w:color w:val="0563C1"/>
      <w:u w:val="single"/>
    </w:rPr>
  </w:style>
  <w:style w:type="paragraph" w:styleId="ListBullet">
    <w:name w:val="List Bullet"/>
    <w:basedOn w:val="Normal"/>
    <w:rsid w:val="00FC4108"/>
    <w:pPr>
      <w:numPr>
        <w:numId w:val="9"/>
      </w:numPr>
      <w:contextualSpacing/>
    </w:pPr>
  </w:style>
  <w:style w:type="character" w:styleId="UnresolvedMention">
    <w:name w:val="Unresolved Mention"/>
    <w:uiPriority w:val="99"/>
    <w:semiHidden/>
    <w:unhideWhenUsed/>
    <w:rsid w:val="009A69E3"/>
    <w:rPr>
      <w:color w:val="605E5C"/>
      <w:shd w:val="clear" w:color="auto" w:fill="E1DFDD"/>
    </w:rPr>
  </w:style>
  <w:style w:type="character" w:styleId="FollowedHyperlink">
    <w:name w:val="FollowedHyperlink"/>
    <w:basedOn w:val="DefaultParagraphFont"/>
    <w:rsid w:val="00FD17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966238">
      <w:bodyDiv w:val="1"/>
      <w:marLeft w:val="0"/>
      <w:marRight w:val="0"/>
      <w:marTop w:val="0"/>
      <w:marBottom w:val="0"/>
      <w:divBdr>
        <w:top w:val="none" w:sz="0" w:space="0" w:color="auto"/>
        <w:left w:val="none" w:sz="0" w:space="0" w:color="auto"/>
        <w:bottom w:val="none" w:sz="0" w:space="0" w:color="auto"/>
        <w:right w:val="none" w:sz="0" w:space="0" w:color="auto"/>
      </w:divBdr>
      <w:divsChild>
        <w:div w:id="68114300">
          <w:marLeft w:val="0"/>
          <w:marRight w:val="0"/>
          <w:marTop w:val="0"/>
          <w:marBottom w:val="0"/>
          <w:divBdr>
            <w:top w:val="none" w:sz="0" w:space="0" w:color="auto"/>
            <w:left w:val="none" w:sz="0" w:space="0" w:color="auto"/>
            <w:bottom w:val="none" w:sz="0" w:space="0" w:color="auto"/>
            <w:right w:val="none" w:sz="0" w:space="0" w:color="auto"/>
          </w:divBdr>
          <w:divsChild>
            <w:div w:id="1479807024">
              <w:marLeft w:val="0"/>
              <w:marRight w:val="0"/>
              <w:marTop w:val="0"/>
              <w:marBottom w:val="0"/>
              <w:divBdr>
                <w:top w:val="none" w:sz="0" w:space="0" w:color="auto"/>
                <w:left w:val="none" w:sz="0" w:space="0" w:color="auto"/>
                <w:bottom w:val="none" w:sz="0" w:space="0" w:color="auto"/>
                <w:right w:val="none" w:sz="0" w:space="0" w:color="auto"/>
              </w:divBdr>
              <w:divsChild>
                <w:div w:id="1290159715">
                  <w:marLeft w:val="0"/>
                  <w:marRight w:val="0"/>
                  <w:marTop w:val="0"/>
                  <w:marBottom w:val="0"/>
                  <w:divBdr>
                    <w:top w:val="none" w:sz="0" w:space="0" w:color="auto"/>
                    <w:left w:val="none" w:sz="0" w:space="0" w:color="auto"/>
                    <w:bottom w:val="none" w:sz="0" w:space="0" w:color="auto"/>
                    <w:right w:val="none" w:sz="0" w:space="0" w:color="auto"/>
                  </w:divBdr>
                  <w:divsChild>
                    <w:div w:id="5983373">
                      <w:marLeft w:val="0"/>
                      <w:marRight w:val="0"/>
                      <w:marTop w:val="0"/>
                      <w:marBottom w:val="0"/>
                      <w:divBdr>
                        <w:top w:val="none" w:sz="0" w:space="0" w:color="auto"/>
                        <w:left w:val="none" w:sz="0" w:space="0" w:color="auto"/>
                        <w:bottom w:val="none" w:sz="0" w:space="0" w:color="auto"/>
                        <w:right w:val="none" w:sz="0" w:space="0" w:color="auto"/>
                      </w:divBdr>
                      <w:divsChild>
                        <w:div w:id="71928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uk/ukpga/1995/21/part/VIII/crossheading/offences-in-connection-with-lighthouses-buoys-beacons-etc"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mgn-632-mf-amendment-1-the-merchant-shipping-prevention-of-pollution-by-garbage-from-ships-regulations-2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uk/government/publications/mgn-415-fishing-vessels-hazards-trawling-including-beam-trawling-and-scallop-dredg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mgn-631-mf-the-merchant-shipping-prevention-of-pollution-by-sewage-from-ships-regulations-2020" TargetMode="External"/><Relationship Id="rId5" Type="http://schemas.openxmlformats.org/officeDocument/2006/relationships/webSettings" Target="webSettings.xml"/><Relationship Id="rId15" Type="http://schemas.openxmlformats.org/officeDocument/2006/relationships/hyperlink" Target="https://www.gov.uk/government/publications/mgn-324-mf-amendment-2-navigation-watchkeeping-safety-use-of-very-high-frequency-vhf-radio-and-automatic-identification-system-ais" TargetMode="External"/><Relationship Id="rId10" Type="http://schemas.openxmlformats.org/officeDocument/2006/relationships/hyperlink" Target="mailto:portcontrol@portofboston.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rtcontrol@portofboston.co.uk" TargetMode="External"/><Relationship Id="rId14" Type="http://schemas.openxmlformats.org/officeDocument/2006/relationships/hyperlink" Target="https://www.gov.uk/government/publications/mgn-313-keeping-a-safe-navigational-watch-on-fishing-vesse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8631F-CDB3-4915-8917-97A142115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3660</Words>
  <Characters>19940</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PORT OF BOSTON LTD</vt:lpstr>
    </vt:vector>
  </TitlesOfParts>
  <Company>POB</Company>
  <LinksUpToDate>false</LinksUpToDate>
  <CharactersWithSpaces>23553</CharactersWithSpaces>
  <SharedDoc>false</SharedDoc>
  <HLinks>
    <vt:vector size="36" baseType="variant">
      <vt:variant>
        <vt:i4>3997802</vt:i4>
      </vt:variant>
      <vt:variant>
        <vt:i4>15</vt:i4>
      </vt:variant>
      <vt:variant>
        <vt:i4>0</vt:i4>
      </vt:variant>
      <vt:variant>
        <vt:i4>5</vt:i4>
      </vt:variant>
      <vt:variant>
        <vt:lpwstr>https://www.gov.uk/government/uploads/system/uploads/attachment_data/file/440969/MGN_415.pdf</vt:lpwstr>
      </vt:variant>
      <vt:variant>
        <vt:lpwstr/>
      </vt:variant>
      <vt:variant>
        <vt:i4>7733367</vt:i4>
      </vt:variant>
      <vt:variant>
        <vt:i4>12</vt:i4>
      </vt:variant>
      <vt:variant>
        <vt:i4>0</vt:i4>
      </vt:variant>
      <vt:variant>
        <vt:i4>5</vt:i4>
      </vt:variant>
      <vt:variant>
        <vt:lpwstr>https://www.gov.uk/government/publications/mgn-313-keeping-a-safe-navigational-watch-on-fishing-vessels</vt:lpwstr>
      </vt:variant>
      <vt:variant>
        <vt:lpwstr/>
      </vt:variant>
      <vt:variant>
        <vt:i4>4849729</vt:i4>
      </vt:variant>
      <vt:variant>
        <vt:i4>9</vt:i4>
      </vt:variant>
      <vt:variant>
        <vt:i4>0</vt:i4>
      </vt:variant>
      <vt:variant>
        <vt:i4>5</vt:i4>
      </vt:variant>
      <vt:variant>
        <vt:lpwstr>http://www.legislation.gov.uk/ukpga/1995/21/contents</vt:lpwstr>
      </vt:variant>
      <vt:variant>
        <vt:lpwstr/>
      </vt:variant>
      <vt:variant>
        <vt:i4>3407969</vt:i4>
      </vt:variant>
      <vt:variant>
        <vt:i4>6</vt:i4>
      </vt:variant>
      <vt:variant>
        <vt:i4>0</vt:i4>
      </vt:variant>
      <vt:variant>
        <vt:i4>5</vt:i4>
      </vt:variant>
      <vt:variant>
        <vt:lpwstr>https://www.gov.uk/government/uploads/system/uploads/attachment_data/file/440749/MGN_385.pdf</vt:lpwstr>
      </vt:variant>
      <vt:variant>
        <vt:lpwstr/>
      </vt:variant>
      <vt:variant>
        <vt:i4>5505056</vt:i4>
      </vt:variant>
      <vt:variant>
        <vt:i4>3</vt:i4>
      </vt:variant>
      <vt:variant>
        <vt:i4>0</vt:i4>
      </vt:variant>
      <vt:variant>
        <vt:i4>5</vt:i4>
      </vt:variant>
      <vt:variant>
        <vt:lpwstr>mailto:portcontrol@portofboston.co.uk</vt:lpwstr>
      </vt:variant>
      <vt:variant>
        <vt:lpwstr/>
      </vt:variant>
      <vt:variant>
        <vt:i4>5505056</vt:i4>
      </vt:variant>
      <vt:variant>
        <vt:i4>0</vt:i4>
      </vt:variant>
      <vt:variant>
        <vt:i4>0</vt:i4>
      </vt:variant>
      <vt:variant>
        <vt:i4>5</vt:i4>
      </vt:variant>
      <vt:variant>
        <vt:lpwstr>mailto:portcontrol@portofboston.co.uk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 OF BOSTON LTD</dc:title>
  <dc:subject/>
  <dc:creator>Jenny Headland</dc:creator>
  <cp:keywords/>
  <dc:description/>
  <cp:lastModifiedBy>Jeff Geelhoed</cp:lastModifiedBy>
  <cp:revision>2</cp:revision>
  <cp:lastPrinted>2005-12-22T10:55:00Z</cp:lastPrinted>
  <dcterms:created xsi:type="dcterms:W3CDTF">2023-08-08T13:50:00Z</dcterms:created>
  <dcterms:modified xsi:type="dcterms:W3CDTF">2023-08-08T13:50:00Z</dcterms:modified>
</cp:coreProperties>
</file>